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0CB" w:rsidRPr="002E7A73" w:rsidRDefault="00015A90" w:rsidP="00181524">
      <w:pPr>
        <w:spacing w:after="0"/>
        <w:jc w:val="center"/>
        <w:rPr>
          <w:rFonts w:cs="Times New Roman"/>
          <w:b/>
          <w:szCs w:val="24"/>
        </w:rPr>
      </w:pPr>
      <w:bookmarkStart w:id="0" w:name="_GoBack"/>
      <w:bookmarkEnd w:id="0"/>
      <w:r w:rsidRPr="002E7A73">
        <w:rPr>
          <w:rFonts w:cs="Times New Roman"/>
          <w:b/>
          <w:szCs w:val="24"/>
        </w:rPr>
        <w:t xml:space="preserve"> </w:t>
      </w:r>
      <w:r w:rsidR="007860CB" w:rsidRPr="002E7A73">
        <w:rPr>
          <w:rFonts w:cs="Times New Roman"/>
          <w:b/>
          <w:szCs w:val="24"/>
        </w:rPr>
        <w:t>BAB I</w:t>
      </w:r>
    </w:p>
    <w:p w:rsidR="007860CB" w:rsidRPr="002E7A73" w:rsidRDefault="007860CB" w:rsidP="00181524">
      <w:pPr>
        <w:spacing w:after="0"/>
        <w:jc w:val="center"/>
        <w:rPr>
          <w:rFonts w:cs="Times New Roman"/>
          <w:b/>
          <w:szCs w:val="24"/>
        </w:rPr>
      </w:pPr>
      <w:r w:rsidRPr="002E7A73">
        <w:rPr>
          <w:rFonts w:cs="Times New Roman"/>
          <w:b/>
          <w:szCs w:val="24"/>
        </w:rPr>
        <w:t>PENDAHULUAN</w:t>
      </w:r>
    </w:p>
    <w:p w:rsidR="00CF6433" w:rsidRPr="002E7A73" w:rsidRDefault="00CF6433" w:rsidP="00181524">
      <w:pPr>
        <w:spacing w:after="0"/>
        <w:jc w:val="center"/>
        <w:rPr>
          <w:rFonts w:cs="Times New Roman"/>
          <w:b/>
          <w:szCs w:val="24"/>
        </w:rPr>
      </w:pPr>
    </w:p>
    <w:p w:rsidR="007860CB" w:rsidRPr="002E7A73" w:rsidRDefault="007860CB" w:rsidP="00181524">
      <w:pPr>
        <w:spacing w:after="0"/>
        <w:jc w:val="center"/>
        <w:rPr>
          <w:rFonts w:cs="Times New Roman"/>
          <w:b/>
          <w:szCs w:val="24"/>
        </w:rPr>
      </w:pPr>
    </w:p>
    <w:p w:rsidR="00DE2252" w:rsidRPr="002E7A73" w:rsidRDefault="00D86BAD" w:rsidP="00181524">
      <w:pPr>
        <w:pStyle w:val="ListParagraph"/>
        <w:numPr>
          <w:ilvl w:val="1"/>
          <w:numId w:val="3"/>
        </w:numPr>
        <w:spacing w:after="0"/>
        <w:ind w:left="0" w:hanging="720"/>
        <w:rPr>
          <w:rFonts w:cs="Times New Roman"/>
          <w:b/>
          <w:szCs w:val="24"/>
        </w:rPr>
      </w:pPr>
      <w:r w:rsidRPr="002E7A73">
        <w:rPr>
          <w:rFonts w:cs="Times New Roman"/>
          <w:b/>
          <w:szCs w:val="24"/>
        </w:rPr>
        <w:t>Latar Belakang Penelitian</w:t>
      </w:r>
    </w:p>
    <w:p w:rsidR="00D127D1" w:rsidRDefault="00D127D1" w:rsidP="00181524">
      <w:pPr>
        <w:spacing w:after="0"/>
      </w:pPr>
      <w:r>
        <w:tab/>
      </w:r>
      <w:r w:rsidRPr="007A38C7">
        <w:rPr>
          <w:lang w:val="id-ID"/>
        </w:rPr>
        <w:t>Bank merupakan suatu lembaga yang aktivitasnya menghimpun dana dari pihak yang kelebihan dana (</w:t>
      </w:r>
      <w:r w:rsidRPr="007A38C7">
        <w:rPr>
          <w:i/>
          <w:lang w:val="id-ID"/>
        </w:rPr>
        <w:t>surplus unit</w:t>
      </w:r>
      <w:r w:rsidRPr="007A38C7">
        <w:rPr>
          <w:lang w:val="id-ID"/>
        </w:rPr>
        <w:t>) dalam bentuk simpanan giro, tabungan, dan deposito yang kemudian menyalurkannya kembali kepada masyarakat yang memerlukan dana (</w:t>
      </w:r>
      <w:r w:rsidRPr="007A38C7">
        <w:rPr>
          <w:i/>
          <w:lang w:val="id-ID"/>
        </w:rPr>
        <w:t>deficit unit</w:t>
      </w:r>
      <w:r w:rsidRPr="007A38C7">
        <w:rPr>
          <w:lang w:val="id-ID"/>
        </w:rPr>
        <w:t>) melalui pinjaman (kredit) serta sebagai lembaga yang berfungsi memperlancar arus lalu lintas pembayaran yang pada gilirannya dapat meningkatkan kesejahteraan rakyat. Selain itu, bank juga dapat dipandang sebagai lembaga kepercayaan masyarakat dan bagian dari sistem moneter suatu negara yang mempunyai kedudukan strategis sebagai penunjang pembangunan.</w:t>
      </w:r>
    </w:p>
    <w:p w:rsidR="00D127D1" w:rsidRPr="007A38C7" w:rsidRDefault="00D127D1" w:rsidP="00181524">
      <w:pPr>
        <w:spacing w:after="0"/>
        <w:rPr>
          <w:lang w:val="id-ID"/>
        </w:rPr>
      </w:pPr>
      <w:r>
        <w:tab/>
      </w:r>
      <w:r w:rsidRPr="007A38C7">
        <w:rPr>
          <w:lang w:val="id-ID"/>
        </w:rPr>
        <w:t xml:space="preserve">Tujuan fundamental bisnis perbankan adalah memperoleh keuntungan optimal dengan jalan memberikan jasa layanan keuangan kepada masyarakat. Tingkat keuntungan yang optimal menggambarkan baiknya kinerja suatu bank. Penting halnya bagi bank untuk senantiasa menjaga kinerjanya dengan baik terutama menjaga tingkat profitabilitas yang tinggi, mampu membagikan dividen dengan baik, prospek usaha yang selalu berkembang, dan dapat memenuhi ketentuan </w:t>
      </w:r>
      <w:r w:rsidRPr="007A38C7">
        <w:rPr>
          <w:i/>
          <w:lang w:val="id-ID"/>
        </w:rPr>
        <w:t>prudential banking regulation</w:t>
      </w:r>
      <w:r w:rsidRPr="007A38C7">
        <w:rPr>
          <w:lang w:val="id-ID"/>
        </w:rPr>
        <w:t xml:space="preserve"> dengan baik. Apabila bank dapat menjaga kinerjanya dengan baik, maka dapat meningkatkan nilai saham di pasar sekunder dan meningkatkan jumlah dana pihak ketiga yang merupakan salah satu indikator meningkatnya kepercayaan masyarakat kepada bank yang bersangkutan. </w:t>
      </w:r>
    </w:p>
    <w:p w:rsidR="00D127D1" w:rsidRPr="007A38C7" w:rsidRDefault="00D127D1" w:rsidP="00181524">
      <w:pPr>
        <w:spacing w:after="0"/>
        <w:rPr>
          <w:lang w:val="id-ID"/>
        </w:rPr>
      </w:pPr>
      <w:r>
        <w:lastRenderedPageBreak/>
        <w:tab/>
      </w:r>
      <w:r w:rsidRPr="007A38C7">
        <w:rPr>
          <w:lang w:val="id-ID"/>
        </w:rPr>
        <w:t>Meningkatnya kepercayaan masyarakat kepada bank yang bersangkutan tentu saja memiliki keterkaitan dengan baiknya kinerja manajemen suatu bank. Kinerja suatu bank dapat diukur dengan mengevaluasi dan menganalisis laporan keuangan. Analisis laporan keuangan dapat membantu para pelaku bisnis, baik pemerintah maupun para pemakai laporan keuangan lainnya dalam menilai kondisi keuangan suatu perusahaan tidak terkecuali perusahaan perbankan. Laporan keuangan dapat dijadikan sebagai dasar penilaian kondisi keuangan perusahaan perbankan dengan cara mengukur rasio-rasio keuangan.</w:t>
      </w:r>
    </w:p>
    <w:p w:rsidR="00D127D1" w:rsidRPr="007A38C7" w:rsidRDefault="00D127D1" w:rsidP="00181524">
      <w:pPr>
        <w:spacing w:after="0"/>
        <w:rPr>
          <w:lang w:val="id-ID"/>
        </w:rPr>
      </w:pPr>
      <w:r>
        <w:tab/>
      </w:r>
      <w:r w:rsidRPr="007A38C7">
        <w:rPr>
          <w:lang w:val="id-ID"/>
        </w:rPr>
        <w:t>Salah satu cara yang dapat digunakan untuk mengukur kinerja keuangan suatu bank adalah dengan melakukan analisis profitabilitas dari laporan keuangan. Kinerja keuangan suatu bank sering diukur dengan bagaimana kemampuan bank tersebut menghasilkan laba. Kemampuan bank untuk menghasilkan laba selama periode tertentu dan dinyatakan dalam persen (%) disebut profitabilitas. Profitabilitas diukur dengan kesuksesan dan kemampuan bank dalam mengelola dan memanfaatkan sumber daya yang dimiliki untuk menghasilkan laba.</w:t>
      </w:r>
    </w:p>
    <w:p w:rsidR="00D127D1" w:rsidRPr="007A38C7" w:rsidRDefault="00D127D1" w:rsidP="00181524">
      <w:pPr>
        <w:spacing w:after="0"/>
        <w:rPr>
          <w:lang w:val="id-ID"/>
        </w:rPr>
      </w:pPr>
      <w:r>
        <w:tab/>
      </w:r>
      <w:r w:rsidRPr="007A38C7">
        <w:rPr>
          <w:lang w:val="id-ID"/>
        </w:rPr>
        <w:t xml:space="preserve">Profitabilitas merupakan indikator yang paling tepat untuk mengukur kinerja keuangan suatu bank. Tingkat profitabilitas menjadi tolak ukur kinerja suatu bank karena profitabilitas merupakan salah satu rasio keuangan yang menjadi hasil dari sejumlah kebijakan dan keputusan yang diambil oleh manajemen bank. Faktor-faktor yang mempengaruhi profitabilitas bank salah satunya dapat bersumber dari berbagai rasio-rasio keuangan yang ditunjukkan oleh beberapa indikator dalam laporan keuangan bank yang bersangkutan dan lazim dijadikan sebagai dasar penilaian tingkat kesehatan bank. </w:t>
      </w:r>
    </w:p>
    <w:p w:rsidR="009A3020" w:rsidRPr="00D726B3" w:rsidRDefault="00D127D1" w:rsidP="00181524">
      <w:pPr>
        <w:spacing w:after="0"/>
      </w:pPr>
      <w:r>
        <w:lastRenderedPageBreak/>
        <w:tab/>
      </w:r>
      <w:r w:rsidRPr="007A38C7">
        <w:rPr>
          <w:lang w:val="id-ID"/>
        </w:rPr>
        <w:t>Dalam menentukan tingkat kesehatan bank, Bank Indonesia lebih menekank</w:t>
      </w:r>
      <w:r w:rsidR="00CB4813">
        <w:rPr>
          <w:lang w:val="id-ID"/>
        </w:rPr>
        <w:t>an pentingnya penilaian besar</w:t>
      </w:r>
      <w:r w:rsidRPr="007A38C7">
        <w:rPr>
          <w:i/>
          <w:lang w:val="id-ID"/>
        </w:rPr>
        <w:t xml:space="preserve"> Return on Assets</w:t>
      </w:r>
      <w:r w:rsidRPr="007A38C7">
        <w:rPr>
          <w:lang w:val="id-ID"/>
        </w:rPr>
        <w:t xml:space="preserve"> (ROA) yang merupakan rasio antara laba s</w:t>
      </w:r>
      <w:r>
        <w:rPr>
          <w:lang w:val="id-ID"/>
        </w:rPr>
        <w:t>ebelum pajak dengan total a</w:t>
      </w:r>
      <w:r>
        <w:t>sset</w:t>
      </w:r>
      <w:r w:rsidRPr="007A38C7">
        <w:rPr>
          <w:lang w:val="id-ID"/>
        </w:rPr>
        <w:t xml:space="preserve">. Hal ini dikarenakan Bank Indonesia lebih mengutamakan nilai profitabilitas yang diukur melalui asset yang dananya sebagian besar berasal dari dana simpanan masyarakat. </w:t>
      </w:r>
      <w:r w:rsidRPr="007A38C7">
        <w:rPr>
          <w:i/>
          <w:lang w:val="id-ID"/>
        </w:rPr>
        <w:t xml:space="preserve">Return on Assets </w:t>
      </w:r>
      <w:r w:rsidRPr="007A38C7">
        <w:rPr>
          <w:lang w:val="id-ID"/>
        </w:rPr>
        <w:t>(ROA) digunakan untuk mengukur efektivitas perusahaan dalam menghasilkan keuntungan dengan memanfaatkan aktiva yang dimilikinya.</w:t>
      </w:r>
      <w:r w:rsidR="00D726B3">
        <w:t xml:space="preserve"> </w:t>
      </w:r>
      <w:r w:rsidR="00D726B3" w:rsidRPr="002E7A73">
        <w:rPr>
          <w:rFonts w:cs="Times New Roman"/>
          <w:szCs w:val="24"/>
        </w:rPr>
        <w:t xml:space="preserve">Peraturan Bank Indonesia nomor 6/10/PBI/2004 tentang sistem penilaian kesehatan bank umum, menetapkan ukuran kesehatan bank-bank di Indonesia, yaitu dengan menggunakan CAMELS. Unsur-unsur yang dinilai dalam analisis tersebut adalah </w:t>
      </w:r>
      <w:r w:rsidR="00D726B3" w:rsidRPr="002E7A73">
        <w:rPr>
          <w:rFonts w:cs="Times New Roman"/>
          <w:i/>
          <w:szCs w:val="24"/>
        </w:rPr>
        <w:t xml:space="preserve">Capital, Assets, Management, Earning, Liquidity </w:t>
      </w:r>
      <w:r w:rsidR="00D726B3" w:rsidRPr="002E7A73">
        <w:rPr>
          <w:rFonts w:cs="Times New Roman"/>
          <w:szCs w:val="24"/>
        </w:rPr>
        <w:t xml:space="preserve">dan </w:t>
      </w:r>
      <w:r w:rsidR="00D726B3" w:rsidRPr="002E7A73">
        <w:rPr>
          <w:rFonts w:cs="Times New Roman"/>
          <w:i/>
          <w:szCs w:val="24"/>
        </w:rPr>
        <w:t>Sensitivity to market risk.</w:t>
      </w:r>
    </w:p>
    <w:p w:rsidR="003262E0" w:rsidRDefault="009407F8" w:rsidP="00181524">
      <w:pPr>
        <w:spacing w:after="0"/>
      </w:pPr>
      <w:r>
        <w:tab/>
      </w:r>
      <w:r w:rsidRPr="007A38C7">
        <w:rPr>
          <w:lang w:val="id-ID"/>
        </w:rPr>
        <w:t>Penilaian kondisi bank dapat diukur dari laporan keuangan dengan menggunakan kualitas aktiva.</w:t>
      </w:r>
      <w:r>
        <w:t xml:space="preserve"> </w:t>
      </w:r>
      <w:r w:rsidR="003262E0">
        <w:t>Menurut Siamat (2005:134) kualitas aktiva adalah tingkat kemampuan yang dimiliki bank baik aktiva produktif maupun aktiva non produktif untuk memberikan manfaat bagi bank.</w:t>
      </w:r>
      <w:r w:rsidR="000063A7">
        <w:t xml:space="preserve"> </w:t>
      </w:r>
    </w:p>
    <w:p w:rsidR="0027450B" w:rsidRPr="007A38C7" w:rsidRDefault="0027450B" w:rsidP="00181524">
      <w:pPr>
        <w:pStyle w:val="ListParagraph"/>
        <w:spacing w:after="0"/>
        <w:ind w:left="0" w:firstLine="709"/>
        <w:rPr>
          <w:rFonts w:eastAsia="Calibri" w:cs="Times New Roman"/>
          <w:szCs w:val="24"/>
          <w:lang w:val="id-ID"/>
        </w:rPr>
      </w:pPr>
      <w:r w:rsidRPr="007A38C7">
        <w:rPr>
          <w:rFonts w:eastAsia="Calibri" w:cs="Times New Roman"/>
          <w:szCs w:val="24"/>
          <w:lang w:val="id-ID"/>
        </w:rPr>
        <w:t xml:space="preserve">Krisis keuangan global yang terjadi pada </w:t>
      </w:r>
      <w:r>
        <w:rPr>
          <w:szCs w:val="24"/>
        </w:rPr>
        <w:t xml:space="preserve">awal tahun </w:t>
      </w:r>
      <w:r w:rsidRPr="007A38C7">
        <w:rPr>
          <w:rFonts w:eastAsia="Calibri" w:cs="Times New Roman"/>
          <w:szCs w:val="24"/>
          <w:lang w:val="id-ID"/>
        </w:rPr>
        <w:t>2009 berpengaruh terhadap perekonomian di Indonesia. Dari sisi industri perbankan, fenomena ini berpotensi menurunkan kemampuan dan keinginan bank untuk memberikan kredit</w:t>
      </w:r>
      <w:r w:rsidR="00D01B91">
        <w:rPr>
          <w:szCs w:val="24"/>
        </w:rPr>
        <w:t xml:space="preserve"> sehingga</w:t>
      </w:r>
      <w:r w:rsidRPr="007A38C7">
        <w:rPr>
          <w:rFonts w:eastAsia="Calibri" w:cs="Times New Roman"/>
          <w:szCs w:val="24"/>
          <w:lang w:val="id-ID"/>
        </w:rPr>
        <w:t>, mempersulit perbankan dalam menghadapi kualitas asset, menurunkan profitabilitas dan pada gilirannya dapat mengurangi kecukupan modal bank untuk menjamin sustainabilitas operasional bank.</w:t>
      </w:r>
    </w:p>
    <w:p w:rsidR="0027450B" w:rsidRPr="0027450B" w:rsidRDefault="0027450B" w:rsidP="00181524">
      <w:pPr>
        <w:pStyle w:val="ListParagraph"/>
        <w:spacing w:after="0"/>
        <w:ind w:left="0" w:firstLine="709"/>
        <w:rPr>
          <w:szCs w:val="24"/>
        </w:rPr>
      </w:pPr>
      <w:r w:rsidRPr="007A38C7">
        <w:rPr>
          <w:rFonts w:eastAsia="Calibri" w:cs="Times New Roman"/>
          <w:szCs w:val="24"/>
          <w:lang w:val="id-ID"/>
        </w:rPr>
        <w:t xml:space="preserve">Sehubungan dengan hal tersebut, Bank Indonesia menyiapkan serangkaian langkah-langkah kebijakan di bidang perbankan yang diharapkan dapat memperkuat ketahanan bank dalam mendukung kestabilan sistem keuangan </w:t>
      </w:r>
      <w:r w:rsidRPr="007A38C7">
        <w:rPr>
          <w:rFonts w:eastAsia="Calibri" w:cs="Times New Roman"/>
          <w:szCs w:val="24"/>
          <w:lang w:val="id-ID"/>
        </w:rPr>
        <w:lastRenderedPageBreak/>
        <w:t xml:space="preserve">sekaligus menjadi stimulus pertumbuhan perekonomian di tengan kondisi perekonomian dunia yang masih belum kondusif dewasa ini. Salah satu kebijakan tersebut diantaranya adalah kebijakan penyesuaian atas ketentuan Bank Indonesia mengenai kualitas aktiva dengan dikeluarkannya Peraturan Bank Indonesia Nomor 11/2/PBI/2009 tentang Perubahan Ketiga atas PBI No. 7/2/PBI/2005 tentang Penilaian Kualitas Aktiva Bank Umum. </w:t>
      </w:r>
    </w:p>
    <w:p w:rsidR="002839B3" w:rsidRPr="000063A7" w:rsidRDefault="002839B3" w:rsidP="00181524">
      <w:pPr>
        <w:spacing w:after="0"/>
      </w:pPr>
      <w:r>
        <w:rPr>
          <w:szCs w:val="24"/>
        </w:rPr>
        <w:tab/>
      </w:r>
      <w:r w:rsidRPr="007A38C7">
        <w:rPr>
          <w:szCs w:val="24"/>
          <w:lang w:val="id-ID"/>
        </w:rPr>
        <w:t>Dalam penelitian ini rasio yang digunakan untuk menilai kualitas aktiva produktif diproksikan oleh</w:t>
      </w:r>
      <w:r>
        <w:rPr>
          <w:szCs w:val="24"/>
          <w:lang w:val="id-ID"/>
        </w:rPr>
        <w:t xml:space="preserve"> rasio APYD</w:t>
      </w:r>
      <w:r>
        <w:rPr>
          <w:szCs w:val="24"/>
        </w:rPr>
        <w:t xml:space="preserve">. </w:t>
      </w:r>
      <w:r w:rsidRPr="007A38C7">
        <w:rPr>
          <w:szCs w:val="24"/>
          <w:lang w:val="id-ID"/>
        </w:rPr>
        <w:t xml:space="preserve">Aktiva Produktif Yang Diklasifikasikan (APYD) adalah aktiva produktif baik yang sudah mengandung potensi tidak memberikan penghasilan atau menimbulkan kerugian. Rasio APYD atau </w:t>
      </w:r>
      <w:r w:rsidRPr="007A38C7">
        <w:rPr>
          <w:i/>
          <w:szCs w:val="24"/>
          <w:lang w:val="id-ID"/>
        </w:rPr>
        <w:t>bad debt ratio</w:t>
      </w:r>
      <w:r w:rsidRPr="007A38C7">
        <w:rPr>
          <w:szCs w:val="24"/>
          <w:lang w:val="id-ID"/>
        </w:rPr>
        <w:t xml:space="preserve"> adalah rasio yang digunakan untuk mengetahui porsi aktiva produktif yang diklasifikasikan terhadap total aktiva produktif yang dinyatakan dalam persen.</w:t>
      </w:r>
      <w:r w:rsidR="000063A7">
        <w:rPr>
          <w:szCs w:val="24"/>
        </w:rPr>
        <w:t xml:space="preserve"> S</w:t>
      </w:r>
      <w:r w:rsidR="000063A7" w:rsidRPr="007A38C7">
        <w:rPr>
          <w:rFonts w:eastAsia="Calibri" w:cs="Times New Roman"/>
          <w:szCs w:val="24"/>
          <w:lang w:val="id-ID"/>
        </w:rPr>
        <w:t>emakin kecil rasio APYD menunjukkan semakin efektif kinerja bank untuk menekan APYD serta memperbesar total aktiva produktif yang akan memperbesar pendapatan sehingga laba yang dihasilkan semakin bertambah dan tingkat profitabilitas juga semakin meningkat.</w:t>
      </w:r>
    </w:p>
    <w:p w:rsidR="003262E0" w:rsidRDefault="003262E0" w:rsidP="00181524">
      <w:pPr>
        <w:spacing w:after="0"/>
      </w:pPr>
      <w:r>
        <w:tab/>
        <w:t>Di lihat dari struktur as</w:t>
      </w:r>
      <w:r w:rsidR="00CB4813">
        <w:t>s</w:t>
      </w:r>
      <w:r>
        <w:t xml:space="preserve">et bank, kredit atau pinjaman merupakan aktiva produktif terbesar sehingga pendapatan bunga yang diperoleh bank dari penyaluran kredit ini merupakan pendapatan terbesar bank. Tetapi sumber dana utama yang digunakan untuk membiayai penyaluran kredit tersebut berasal dari dana pihak ketiga maka besarnya pendapatan bunga </w:t>
      </w:r>
      <w:r w:rsidR="002839B3">
        <w:t>akan diikuti pula dengan besarnya beban bunga yang harus dibayar kepada nasabah. Oleh karena itu pihak bank harus menentukan besarnya tingkat bunga yang paling efektif sehingga kredit yang disalurkan dapat menghasilkan pendapatan yang sebesar-besarnya.</w:t>
      </w:r>
      <w:r w:rsidR="00D01B91">
        <w:t xml:space="preserve"> </w:t>
      </w:r>
    </w:p>
    <w:p w:rsidR="00D01B91" w:rsidRDefault="00E8200C" w:rsidP="00181524">
      <w:pPr>
        <w:spacing w:after="0"/>
      </w:pPr>
      <w:r>
        <w:lastRenderedPageBreak/>
        <w:tab/>
        <w:t xml:space="preserve">Menurut  </w:t>
      </w:r>
      <w:r w:rsidR="006351D8">
        <w:t>Dendawijaya (2009</w:t>
      </w:r>
      <w:r w:rsidR="00E45EBF">
        <w:t>:116) mende</w:t>
      </w:r>
      <w:r w:rsidR="000063A7" w:rsidRPr="000063A7">
        <w:t>finisikan</w:t>
      </w:r>
      <w:r w:rsidR="000063A7">
        <w:t xml:space="preserve"> </w:t>
      </w:r>
      <w:r w:rsidR="000063A7" w:rsidRPr="000063A7">
        <w:rPr>
          <w:i/>
        </w:rPr>
        <w:t>Loan to Deposit Ratio</w:t>
      </w:r>
      <w:r w:rsidR="000063A7" w:rsidRPr="000063A7">
        <w:t xml:space="preserve"> </w:t>
      </w:r>
      <w:r w:rsidR="00E45EBF">
        <w:t xml:space="preserve">(LDR) </w:t>
      </w:r>
      <w:r w:rsidR="000063A7" w:rsidRPr="000063A7">
        <w:t>adalah ukuran seberapa jauh kemampuan bank dalam membiayai kembali penarikan dana yang dilakukan deposan dengan mengandalkan kredit yang diberika</w:t>
      </w:r>
      <w:r w:rsidR="006351D8">
        <w:t xml:space="preserve">n sebagai sumber likuiditasnya. </w:t>
      </w:r>
      <w:r w:rsidR="00E45EBF" w:rsidRPr="00E45EBF">
        <w:t>Semakin tinggi LDR akan semakin tinggi tingkat keuntungan perusahaan karena penempatan dana berupa kredit yang diberikan</w:t>
      </w:r>
      <w:r w:rsidR="00E45EBF">
        <w:t xml:space="preserve"> </w:t>
      </w:r>
      <w:r w:rsidR="00E45EBF" w:rsidRPr="00E45EBF">
        <w:t>s</w:t>
      </w:r>
      <w:r w:rsidR="00E45EBF">
        <w:t xml:space="preserve">emakin meningkat, </w:t>
      </w:r>
      <w:r w:rsidR="00E45EBF" w:rsidRPr="00E45EBF">
        <w:t>sehingga pendapatan bunga akan semakin meningkat pula. Demikian juga sebaliknya, semakin rendah LDR akan semakin rendah tingkat keuntungan perusahaan karena penempatan dana berupa kredit yang disalurkan semakin menurun, sehingga pendapatan bunga semakin menurun pula.</w:t>
      </w:r>
    </w:p>
    <w:p w:rsidR="003A2936" w:rsidRPr="00D01B91" w:rsidRDefault="00D01B91" w:rsidP="00181524">
      <w:pPr>
        <w:spacing w:after="0"/>
      </w:pPr>
      <w:r>
        <w:tab/>
      </w:r>
      <w:r w:rsidR="0031464B" w:rsidRPr="002E7A73">
        <w:rPr>
          <w:szCs w:val="24"/>
        </w:rPr>
        <w:t xml:space="preserve">Tabel berikut ini menunjukkan gambaran </w:t>
      </w:r>
      <w:r w:rsidR="00EF6115" w:rsidRPr="002E7A73">
        <w:rPr>
          <w:szCs w:val="24"/>
        </w:rPr>
        <w:t>Kualitas Aktiva Produktif (KAP)</w:t>
      </w:r>
      <w:r w:rsidR="00F761FA" w:rsidRPr="002E7A73">
        <w:rPr>
          <w:szCs w:val="24"/>
        </w:rPr>
        <w:t xml:space="preserve">, </w:t>
      </w:r>
      <w:r w:rsidR="00EF6115" w:rsidRPr="002E7A73">
        <w:rPr>
          <w:i/>
          <w:szCs w:val="24"/>
        </w:rPr>
        <w:t>Loan to Deposit Ratio</w:t>
      </w:r>
      <w:r w:rsidR="00F761FA" w:rsidRPr="002E7A73">
        <w:rPr>
          <w:szCs w:val="24"/>
        </w:rPr>
        <w:t xml:space="preserve"> (LDR</w:t>
      </w:r>
      <w:r w:rsidR="003B4BAE" w:rsidRPr="002E7A73">
        <w:rPr>
          <w:szCs w:val="24"/>
        </w:rPr>
        <w:t>), dan P</w:t>
      </w:r>
      <w:r w:rsidR="005B32AD" w:rsidRPr="002E7A73">
        <w:rPr>
          <w:szCs w:val="24"/>
        </w:rPr>
        <w:t>rofitabilitas (ROA)</w:t>
      </w:r>
      <w:r w:rsidR="00F761FA" w:rsidRPr="002E7A73">
        <w:rPr>
          <w:szCs w:val="24"/>
        </w:rPr>
        <w:t>:</w:t>
      </w:r>
    </w:p>
    <w:p w:rsidR="003A2936" w:rsidRPr="002E7A73" w:rsidRDefault="003A2936" w:rsidP="00181524">
      <w:pPr>
        <w:spacing w:after="0"/>
        <w:jc w:val="center"/>
        <w:rPr>
          <w:b/>
          <w:szCs w:val="24"/>
        </w:rPr>
      </w:pPr>
      <w:r w:rsidRPr="002E7A73">
        <w:rPr>
          <w:b/>
          <w:szCs w:val="24"/>
        </w:rPr>
        <w:t>Tabel 1.1</w:t>
      </w:r>
    </w:p>
    <w:p w:rsidR="003A2936" w:rsidRPr="002E7A73" w:rsidRDefault="003A2936" w:rsidP="00181524">
      <w:pPr>
        <w:spacing w:after="0"/>
        <w:jc w:val="center"/>
        <w:rPr>
          <w:b/>
          <w:szCs w:val="24"/>
        </w:rPr>
      </w:pPr>
      <w:r w:rsidRPr="002E7A73">
        <w:rPr>
          <w:b/>
          <w:szCs w:val="24"/>
        </w:rPr>
        <w:t xml:space="preserve">Perkembangan </w:t>
      </w:r>
      <w:r w:rsidR="00EF6115" w:rsidRPr="002E7A73">
        <w:rPr>
          <w:b/>
          <w:szCs w:val="24"/>
        </w:rPr>
        <w:t xml:space="preserve">Kualitas Aktiva Produktif </w:t>
      </w:r>
      <w:r w:rsidR="003B4BAE" w:rsidRPr="002E7A73">
        <w:rPr>
          <w:b/>
          <w:szCs w:val="24"/>
        </w:rPr>
        <w:t xml:space="preserve"> </w:t>
      </w:r>
      <w:r w:rsidRPr="002E7A73">
        <w:rPr>
          <w:b/>
          <w:szCs w:val="24"/>
        </w:rPr>
        <w:t xml:space="preserve">(KAP), </w:t>
      </w:r>
      <w:r w:rsidR="00EF6115" w:rsidRPr="002E7A73">
        <w:rPr>
          <w:b/>
          <w:i/>
          <w:szCs w:val="24"/>
        </w:rPr>
        <w:t>Loan to Deposit Ratio</w:t>
      </w:r>
      <w:r w:rsidRPr="002E7A73">
        <w:rPr>
          <w:b/>
          <w:i/>
          <w:szCs w:val="24"/>
        </w:rPr>
        <w:t xml:space="preserve"> </w:t>
      </w:r>
      <w:r w:rsidRPr="002E7A73">
        <w:rPr>
          <w:b/>
          <w:szCs w:val="24"/>
        </w:rPr>
        <w:t xml:space="preserve">(LDR), dan Profitabilitas (ROA) pada PT. Bank </w:t>
      </w:r>
      <w:r w:rsidR="003B4BAE" w:rsidRPr="002E7A73">
        <w:rPr>
          <w:b/>
          <w:szCs w:val="24"/>
        </w:rPr>
        <w:t>Bjb</w:t>
      </w:r>
      <w:r w:rsidRPr="002E7A73">
        <w:rPr>
          <w:b/>
          <w:szCs w:val="24"/>
        </w:rPr>
        <w:t>, Tbk Periode 2009-2013</w:t>
      </w:r>
    </w:p>
    <w:tbl>
      <w:tblPr>
        <w:tblStyle w:val="TableGrid"/>
        <w:tblW w:w="0" w:type="auto"/>
        <w:tblInd w:w="108" w:type="dxa"/>
        <w:tblLook w:val="04A0" w:firstRow="1" w:lastRow="0" w:firstColumn="1" w:lastColumn="0" w:noHBand="0" w:noVBand="1"/>
      </w:tblPr>
      <w:tblGrid>
        <w:gridCol w:w="1930"/>
        <w:gridCol w:w="2038"/>
        <w:gridCol w:w="2039"/>
        <w:gridCol w:w="1913"/>
      </w:tblGrid>
      <w:tr w:rsidR="003A2936" w:rsidRPr="002E7A73" w:rsidTr="00FD51A4">
        <w:tc>
          <w:tcPr>
            <w:tcW w:w="1930" w:type="dxa"/>
            <w:shd w:val="clear" w:color="auto" w:fill="8DB3E2" w:themeFill="text2" w:themeFillTint="66"/>
            <w:vAlign w:val="center"/>
          </w:tcPr>
          <w:p w:rsidR="003A2936" w:rsidRPr="002E7A73" w:rsidRDefault="003A2936" w:rsidP="00181524">
            <w:pPr>
              <w:jc w:val="center"/>
              <w:rPr>
                <w:b/>
                <w:sz w:val="24"/>
                <w:szCs w:val="24"/>
              </w:rPr>
            </w:pPr>
            <w:r w:rsidRPr="002E7A73">
              <w:rPr>
                <w:b/>
                <w:sz w:val="24"/>
                <w:szCs w:val="24"/>
              </w:rPr>
              <w:t>TAHUN</w:t>
            </w:r>
          </w:p>
        </w:tc>
        <w:tc>
          <w:tcPr>
            <w:tcW w:w="2038" w:type="dxa"/>
            <w:shd w:val="clear" w:color="auto" w:fill="8DB3E2" w:themeFill="text2" w:themeFillTint="66"/>
            <w:vAlign w:val="center"/>
          </w:tcPr>
          <w:p w:rsidR="003A2936" w:rsidRPr="002E7A73" w:rsidRDefault="003A2936" w:rsidP="00181524">
            <w:pPr>
              <w:jc w:val="center"/>
              <w:rPr>
                <w:b/>
                <w:sz w:val="24"/>
                <w:szCs w:val="24"/>
              </w:rPr>
            </w:pPr>
            <w:r w:rsidRPr="002E7A73">
              <w:rPr>
                <w:b/>
                <w:sz w:val="24"/>
                <w:szCs w:val="24"/>
              </w:rPr>
              <w:t>KAP (%)</w:t>
            </w:r>
          </w:p>
        </w:tc>
        <w:tc>
          <w:tcPr>
            <w:tcW w:w="2039" w:type="dxa"/>
            <w:shd w:val="clear" w:color="auto" w:fill="8DB3E2" w:themeFill="text2" w:themeFillTint="66"/>
            <w:vAlign w:val="center"/>
          </w:tcPr>
          <w:p w:rsidR="003A2936" w:rsidRPr="002E7A73" w:rsidRDefault="003A2936" w:rsidP="00181524">
            <w:pPr>
              <w:jc w:val="center"/>
              <w:rPr>
                <w:b/>
                <w:sz w:val="24"/>
                <w:szCs w:val="24"/>
              </w:rPr>
            </w:pPr>
            <w:r w:rsidRPr="002E7A73">
              <w:rPr>
                <w:b/>
                <w:sz w:val="24"/>
                <w:szCs w:val="24"/>
              </w:rPr>
              <w:t>LDR (%)</w:t>
            </w:r>
          </w:p>
        </w:tc>
        <w:tc>
          <w:tcPr>
            <w:tcW w:w="1913" w:type="dxa"/>
            <w:shd w:val="clear" w:color="auto" w:fill="8DB3E2" w:themeFill="text2" w:themeFillTint="66"/>
            <w:vAlign w:val="center"/>
          </w:tcPr>
          <w:p w:rsidR="003A2936" w:rsidRPr="002E7A73" w:rsidRDefault="003A2936" w:rsidP="00181524">
            <w:pPr>
              <w:jc w:val="center"/>
              <w:rPr>
                <w:b/>
                <w:sz w:val="24"/>
                <w:szCs w:val="24"/>
              </w:rPr>
            </w:pPr>
            <w:r w:rsidRPr="002E7A73">
              <w:rPr>
                <w:b/>
                <w:sz w:val="24"/>
                <w:szCs w:val="24"/>
              </w:rPr>
              <w:t>ROA (%)</w:t>
            </w:r>
          </w:p>
        </w:tc>
      </w:tr>
      <w:tr w:rsidR="003A2936" w:rsidRPr="002E7A73" w:rsidTr="003B4BAE">
        <w:trPr>
          <w:trHeight w:val="386"/>
        </w:trPr>
        <w:tc>
          <w:tcPr>
            <w:tcW w:w="1930" w:type="dxa"/>
            <w:vAlign w:val="center"/>
          </w:tcPr>
          <w:p w:rsidR="003A2936" w:rsidRPr="002E7A73" w:rsidRDefault="003A2936" w:rsidP="00181524">
            <w:pPr>
              <w:jc w:val="center"/>
              <w:rPr>
                <w:b/>
                <w:sz w:val="24"/>
                <w:szCs w:val="24"/>
              </w:rPr>
            </w:pPr>
            <w:r w:rsidRPr="002E7A73">
              <w:rPr>
                <w:b/>
                <w:sz w:val="24"/>
                <w:szCs w:val="24"/>
              </w:rPr>
              <w:t>2009</w:t>
            </w:r>
          </w:p>
        </w:tc>
        <w:tc>
          <w:tcPr>
            <w:tcW w:w="2038" w:type="dxa"/>
            <w:vAlign w:val="center"/>
          </w:tcPr>
          <w:p w:rsidR="003A2936" w:rsidRPr="002E7A73" w:rsidRDefault="003B4BAE" w:rsidP="00181524">
            <w:pPr>
              <w:jc w:val="center"/>
              <w:rPr>
                <w:sz w:val="24"/>
                <w:szCs w:val="24"/>
              </w:rPr>
            </w:pPr>
            <w:r w:rsidRPr="002E7A73">
              <w:rPr>
                <w:sz w:val="24"/>
                <w:szCs w:val="24"/>
              </w:rPr>
              <w:t>1.33</w:t>
            </w:r>
          </w:p>
        </w:tc>
        <w:tc>
          <w:tcPr>
            <w:tcW w:w="2039" w:type="dxa"/>
            <w:vAlign w:val="center"/>
          </w:tcPr>
          <w:p w:rsidR="003A2936" w:rsidRPr="002E7A73" w:rsidRDefault="003B4BAE" w:rsidP="00181524">
            <w:pPr>
              <w:jc w:val="center"/>
              <w:rPr>
                <w:rFonts w:cs="Times New Roman"/>
                <w:sz w:val="24"/>
                <w:szCs w:val="24"/>
              </w:rPr>
            </w:pPr>
            <w:r w:rsidRPr="002E7A73">
              <w:rPr>
                <w:rFonts w:cs="Times New Roman"/>
                <w:sz w:val="24"/>
                <w:szCs w:val="24"/>
              </w:rPr>
              <w:t>82.47</w:t>
            </w:r>
          </w:p>
        </w:tc>
        <w:tc>
          <w:tcPr>
            <w:tcW w:w="1913" w:type="dxa"/>
            <w:vAlign w:val="center"/>
          </w:tcPr>
          <w:p w:rsidR="003A2936" w:rsidRPr="002E7A73" w:rsidRDefault="00487780" w:rsidP="00181524">
            <w:pPr>
              <w:jc w:val="center"/>
              <w:rPr>
                <w:rFonts w:cs="Times New Roman"/>
                <w:sz w:val="24"/>
                <w:szCs w:val="24"/>
              </w:rPr>
            </w:pPr>
            <w:r>
              <w:rPr>
                <w:rFonts w:cs="Times New Roman"/>
                <w:sz w:val="24"/>
                <w:szCs w:val="24"/>
              </w:rPr>
              <w:t>3.</w:t>
            </w:r>
            <w:r w:rsidR="003B4BAE" w:rsidRPr="002E7A73">
              <w:rPr>
                <w:rFonts w:cs="Times New Roman"/>
                <w:sz w:val="24"/>
                <w:szCs w:val="24"/>
              </w:rPr>
              <w:t>24</w:t>
            </w:r>
          </w:p>
        </w:tc>
      </w:tr>
      <w:tr w:rsidR="003A2936" w:rsidRPr="002E7A73" w:rsidTr="003B4BAE">
        <w:tc>
          <w:tcPr>
            <w:tcW w:w="1930" w:type="dxa"/>
            <w:vAlign w:val="center"/>
          </w:tcPr>
          <w:p w:rsidR="003A2936" w:rsidRPr="002E7A73" w:rsidRDefault="003A2936" w:rsidP="00181524">
            <w:pPr>
              <w:jc w:val="center"/>
              <w:rPr>
                <w:b/>
                <w:sz w:val="24"/>
                <w:szCs w:val="24"/>
              </w:rPr>
            </w:pPr>
            <w:r w:rsidRPr="002E7A73">
              <w:rPr>
                <w:b/>
                <w:sz w:val="24"/>
                <w:szCs w:val="24"/>
              </w:rPr>
              <w:t>2010</w:t>
            </w:r>
          </w:p>
        </w:tc>
        <w:tc>
          <w:tcPr>
            <w:tcW w:w="2038" w:type="dxa"/>
            <w:vAlign w:val="center"/>
          </w:tcPr>
          <w:p w:rsidR="003A2936" w:rsidRPr="002E7A73" w:rsidRDefault="003B4BAE" w:rsidP="00181524">
            <w:pPr>
              <w:jc w:val="center"/>
              <w:rPr>
                <w:sz w:val="24"/>
                <w:szCs w:val="24"/>
              </w:rPr>
            </w:pPr>
            <w:r w:rsidRPr="002E7A73">
              <w:rPr>
                <w:sz w:val="24"/>
                <w:szCs w:val="24"/>
              </w:rPr>
              <w:t>1.79</w:t>
            </w:r>
          </w:p>
        </w:tc>
        <w:tc>
          <w:tcPr>
            <w:tcW w:w="2039" w:type="dxa"/>
            <w:vAlign w:val="center"/>
          </w:tcPr>
          <w:p w:rsidR="003A2936" w:rsidRPr="002E7A73" w:rsidRDefault="003B4BAE" w:rsidP="00181524">
            <w:pPr>
              <w:jc w:val="center"/>
              <w:rPr>
                <w:rFonts w:cs="Times New Roman"/>
                <w:sz w:val="24"/>
                <w:szCs w:val="24"/>
              </w:rPr>
            </w:pPr>
            <w:r w:rsidRPr="002E7A73">
              <w:rPr>
                <w:rFonts w:cs="Times New Roman"/>
                <w:sz w:val="24"/>
                <w:szCs w:val="24"/>
              </w:rPr>
              <w:t>71.14</w:t>
            </w:r>
          </w:p>
        </w:tc>
        <w:tc>
          <w:tcPr>
            <w:tcW w:w="1913" w:type="dxa"/>
            <w:vAlign w:val="center"/>
          </w:tcPr>
          <w:p w:rsidR="003A2936" w:rsidRPr="002E7A73" w:rsidRDefault="003B4BAE" w:rsidP="00181524">
            <w:pPr>
              <w:jc w:val="center"/>
              <w:rPr>
                <w:rFonts w:cs="Times New Roman"/>
                <w:sz w:val="24"/>
                <w:szCs w:val="24"/>
              </w:rPr>
            </w:pPr>
            <w:r w:rsidRPr="002E7A73">
              <w:rPr>
                <w:rFonts w:cs="Times New Roman"/>
                <w:sz w:val="24"/>
                <w:szCs w:val="24"/>
              </w:rPr>
              <w:t>3.15</w:t>
            </w:r>
          </w:p>
        </w:tc>
      </w:tr>
      <w:tr w:rsidR="003A2936" w:rsidRPr="002E7A73" w:rsidTr="003B4BAE">
        <w:tc>
          <w:tcPr>
            <w:tcW w:w="1930" w:type="dxa"/>
            <w:vAlign w:val="center"/>
          </w:tcPr>
          <w:p w:rsidR="003A2936" w:rsidRPr="002E7A73" w:rsidRDefault="003A2936" w:rsidP="00181524">
            <w:pPr>
              <w:jc w:val="center"/>
              <w:rPr>
                <w:b/>
                <w:sz w:val="24"/>
                <w:szCs w:val="24"/>
              </w:rPr>
            </w:pPr>
            <w:r w:rsidRPr="002E7A73">
              <w:rPr>
                <w:b/>
                <w:sz w:val="24"/>
                <w:szCs w:val="24"/>
              </w:rPr>
              <w:t>2011</w:t>
            </w:r>
          </w:p>
        </w:tc>
        <w:tc>
          <w:tcPr>
            <w:tcW w:w="2038" w:type="dxa"/>
            <w:vAlign w:val="center"/>
          </w:tcPr>
          <w:p w:rsidR="003A2936" w:rsidRPr="002E7A73" w:rsidRDefault="003B4BAE" w:rsidP="00181524">
            <w:pPr>
              <w:jc w:val="center"/>
              <w:rPr>
                <w:sz w:val="24"/>
                <w:szCs w:val="24"/>
              </w:rPr>
            </w:pPr>
            <w:r w:rsidRPr="002E7A73">
              <w:rPr>
                <w:sz w:val="24"/>
                <w:szCs w:val="24"/>
              </w:rPr>
              <w:t>1.21</w:t>
            </w:r>
          </w:p>
        </w:tc>
        <w:tc>
          <w:tcPr>
            <w:tcW w:w="2039" w:type="dxa"/>
            <w:vAlign w:val="center"/>
          </w:tcPr>
          <w:p w:rsidR="003A2936" w:rsidRPr="002E7A73" w:rsidRDefault="003B4BAE" w:rsidP="00181524">
            <w:pPr>
              <w:jc w:val="center"/>
              <w:rPr>
                <w:rFonts w:cs="Times New Roman"/>
                <w:sz w:val="24"/>
                <w:szCs w:val="24"/>
              </w:rPr>
            </w:pPr>
            <w:r w:rsidRPr="002E7A73">
              <w:rPr>
                <w:rFonts w:cs="Times New Roman"/>
                <w:sz w:val="24"/>
                <w:szCs w:val="24"/>
              </w:rPr>
              <w:t>72.95</w:t>
            </w:r>
          </w:p>
        </w:tc>
        <w:tc>
          <w:tcPr>
            <w:tcW w:w="1913" w:type="dxa"/>
            <w:vAlign w:val="center"/>
          </w:tcPr>
          <w:p w:rsidR="003A2936" w:rsidRPr="002E7A73" w:rsidRDefault="003B4BAE" w:rsidP="00181524">
            <w:pPr>
              <w:jc w:val="center"/>
              <w:rPr>
                <w:rFonts w:cs="Times New Roman"/>
                <w:sz w:val="24"/>
                <w:szCs w:val="24"/>
              </w:rPr>
            </w:pPr>
            <w:r w:rsidRPr="002E7A73">
              <w:rPr>
                <w:rFonts w:cs="Times New Roman"/>
                <w:sz w:val="24"/>
                <w:szCs w:val="24"/>
              </w:rPr>
              <w:t>2.65</w:t>
            </w:r>
          </w:p>
        </w:tc>
      </w:tr>
      <w:tr w:rsidR="003A2936" w:rsidRPr="002E7A73" w:rsidTr="003B4BAE">
        <w:tc>
          <w:tcPr>
            <w:tcW w:w="1930" w:type="dxa"/>
            <w:vAlign w:val="center"/>
          </w:tcPr>
          <w:p w:rsidR="003A2936" w:rsidRPr="002E7A73" w:rsidRDefault="003A2936" w:rsidP="00181524">
            <w:pPr>
              <w:jc w:val="center"/>
              <w:rPr>
                <w:b/>
                <w:sz w:val="24"/>
                <w:szCs w:val="24"/>
              </w:rPr>
            </w:pPr>
            <w:r w:rsidRPr="002E7A73">
              <w:rPr>
                <w:b/>
                <w:sz w:val="24"/>
                <w:szCs w:val="24"/>
              </w:rPr>
              <w:t>2012</w:t>
            </w:r>
          </w:p>
        </w:tc>
        <w:tc>
          <w:tcPr>
            <w:tcW w:w="2038" w:type="dxa"/>
            <w:vAlign w:val="center"/>
          </w:tcPr>
          <w:p w:rsidR="003A2936" w:rsidRPr="002E7A73" w:rsidRDefault="003B4BAE" w:rsidP="00181524">
            <w:pPr>
              <w:jc w:val="center"/>
              <w:rPr>
                <w:sz w:val="24"/>
                <w:szCs w:val="24"/>
              </w:rPr>
            </w:pPr>
            <w:r w:rsidRPr="002E7A73">
              <w:rPr>
                <w:sz w:val="24"/>
                <w:szCs w:val="24"/>
              </w:rPr>
              <w:t>1.80</w:t>
            </w:r>
          </w:p>
        </w:tc>
        <w:tc>
          <w:tcPr>
            <w:tcW w:w="2039" w:type="dxa"/>
            <w:vAlign w:val="center"/>
          </w:tcPr>
          <w:p w:rsidR="003A2936" w:rsidRPr="002E7A73" w:rsidRDefault="003B4BAE" w:rsidP="00181524">
            <w:pPr>
              <w:jc w:val="center"/>
              <w:rPr>
                <w:rFonts w:cs="Times New Roman"/>
                <w:sz w:val="24"/>
                <w:szCs w:val="24"/>
              </w:rPr>
            </w:pPr>
            <w:r w:rsidRPr="002E7A73">
              <w:rPr>
                <w:rFonts w:cs="Times New Roman"/>
                <w:sz w:val="24"/>
                <w:szCs w:val="24"/>
              </w:rPr>
              <w:t>74.09</w:t>
            </w:r>
          </w:p>
        </w:tc>
        <w:tc>
          <w:tcPr>
            <w:tcW w:w="1913" w:type="dxa"/>
            <w:vAlign w:val="center"/>
          </w:tcPr>
          <w:p w:rsidR="003A2936" w:rsidRPr="002E7A73" w:rsidRDefault="003B4BAE" w:rsidP="00181524">
            <w:pPr>
              <w:jc w:val="center"/>
              <w:rPr>
                <w:rFonts w:cs="Times New Roman"/>
                <w:sz w:val="24"/>
                <w:szCs w:val="24"/>
              </w:rPr>
            </w:pPr>
            <w:r w:rsidRPr="002E7A73">
              <w:rPr>
                <w:rFonts w:cs="Times New Roman"/>
                <w:sz w:val="24"/>
                <w:szCs w:val="24"/>
              </w:rPr>
              <w:t>2.46</w:t>
            </w:r>
          </w:p>
        </w:tc>
      </w:tr>
      <w:tr w:rsidR="003A2936" w:rsidRPr="002E7A73" w:rsidTr="003B4BAE">
        <w:tc>
          <w:tcPr>
            <w:tcW w:w="1930" w:type="dxa"/>
            <w:vAlign w:val="center"/>
          </w:tcPr>
          <w:p w:rsidR="003A2936" w:rsidRPr="002E7A73" w:rsidRDefault="003A2936" w:rsidP="00181524">
            <w:pPr>
              <w:jc w:val="center"/>
              <w:rPr>
                <w:b/>
                <w:sz w:val="24"/>
                <w:szCs w:val="24"/>
              </w:rPr>
            </w:pPr>
            <w:r w:rsidRPr="002E7A73">
              <w:rPr>
                <w:b/>
                <w:sz w:val="24"/>
                <w:szCs w:val="24"/>
              </w:rPr>
              <w:t>2013</w:t>
            </w:r>
          </w:p>
        </w:tc>
        <w:tc>
          <w:tcPr>
            <w:tcW w:w="2038" w:type="dxa"/>
            <w:vAlign w:val="center"/>
          </w:tcPr>
          <w:p w:rsidR="003A2936" w:rsidRPr="002E7A73" w:rsidRDefault="003B4BAE" w:rsidP="00181524">
            <w:pPr>
              <w:jc w:val="center"/>
              <w:rPr>
                <w:sz w:val="24"/>
                <w:szCs w:val="24"/>
              </w:rPr>
            </w:pPr>
            <w:r w:rsidRPr="002E7A73">
              <w:rPr>
                <w:sz w:val="24"/>
                <w:szCs w:val="24"/>
              </w:rPr>
              <w:t>2.73</w:t>
            </w:r>
          </w:p>
        </w:tc>
        <w:tc>
          <w:tcPr>
            <w:tcW w:w="2039" w:type="dxa"/>
            <w:vAlign w:val="center"/>
          </w:tcPr>
          <w:p w:rsidR="003A2936" w:rsidRPr="002E7A73" w:rsidRDefault="003B4BAE" w:rsidP="00181524">
            <w:pPr>
              <w:jc w:val="center"/>
              <w:rPr>
                <w:rFonts w:cs="Times New Roman"/>
                <w:sz w:val="24"/>
                <w:szCs w:val="24"/>
              </w:rPr>
            </w:pPr>
            <w:r w:rsidRPr="002E7A73">
              <w:rPr>
                <w:rFonts w:cs="Times New Roman"/>
                <w:sz w:val="24"/>
                <w:szCs w:val="24"/>
              </w:rPr>
              <w:t>96.47</w:t>
            </w:r>
          </w:p>
        </w:tc>
        <w:tc>
          <w:tcPr>
            <w:tcW w:w="1913" w:type="dxa"/>
            <w:vAlign w:val="center"/>
          </w:tcPr>
          <w:p w:rsidR="003A2936" w:rsidRPr="002E7A73" w:rsidRDefault="003B4BAE" w:rsidP="00181524">
            <w:pPr>
              <w:jc w:val="center"/>
              <w:rPr>
                <w:rFonts w:cs="Times New Roman"/>
                <w:sz w:val="24"/>
                <w:szCs w:val="24"/>
              </w:rPr>
            </w:pPr>
            <w:r w:rsidRPr="002E7A73">
              <w:rPr>
                <w:rFonts w:cs="Times New Roman"/>
                <w:sz w:val="24"/>
                <w:szCs w:val="24"/>
              </w:rPr>
              <w:t>2.61</w:t>
            </w:r>
          </w:p>
        </w:tc>
      </w:tr>
    </w:tbl>
    <w:p w:rsidR="003A2936" w:rsidRPr="002E7A73" w:rsidRDefault="003A2936" w:rsidP="00181524">
      <w:pPr>
        <w:spacing w:after="0"/>
        <w:jc w:val="center"/>
        <w:rPr>
          <w:rFonts w:cs="Times New Roman"/>
          <w:b/>
          <w:szCs w:val="24"/>
        </w:rPr>
      </w:pPr>
      <w:r w:rsidRPr="002E7A73">
        <w:rPr>
          <w:rFonts w:cs="Times New Roman"/>
          <w:b/>
          <w:szCs w:val="24"/>
        </w:rPr>
        <w:t>Sumber:</w:t>
      </w:r>
      <w:r w:rsidR="003B4BAE" w:rsidRPr="002E7A73">
        <w:rPr>
          <w:rFonts w:cs="Times New Roman"/>
          <w:b/>
          <w:szCs w:val="24"/>
        </w:rPr>
        <w:t xml:space="preserve"> Laporan Keuangan Publikasi Tahunan BJB (Data diolah, 2014)</w:t>
      </w:r>
    </w:p>
    <w:p w:rsidR="003A2936" w:rsidRPr="002E7A73" w:rsidRDefault="003B4BAE" w:rsidP="00181524">
      <w:pPr>
        <w:spacing w:after="0"/>
        <w:ind w:firstLine="720"/>
        <w:rPr>
          <w:rFonts w:cs="Times New Roman"/>
          <w:szCs w:val="24"/>
        </w:rPr>
      </w:pPr>
      <w:r w:rsidRPr="002E7A73">
        <w:rPr>
          <w:szCs w:val="24"/>
        </w:rPr>
        <w:t>Berdasarkan T</w:t>
      </w:r>
      <w:r w:rsidR="003A2936" w:rsidRPr="002E7A73">
        <w:rPr>
          <w:szCs w:val="24"/>
        </w:rPr>
        <w:t xml:space="preserve">abel 1.1 dapat diketahui bahwa </w:t>
      </w:r>
      <w:r w:rsidR="00EF6115" w:rsidRPr="002E7A73">
        <w:rPr>
          <w:szCs w:val="24"/>
        </w:rPr>
        <w:t>Kualitas Aktiva Produktif (KAP)</w:t>
      </w:r>
      <w:r w:rsidRPr="002E7A73">
        <w:rPr>
          <w:szCs w:val="24"/>
        </w:rPr>
        <w:t xml:space="preserve">, </w:t>
      </w:r>
      <w:r w:rsidR="00EF6115" w:rsidRPr="002E7A73">
        <w:rPr>
          <w:i/>
          <w:szCs w:val="24"/>
        </w:rPr>
        <w:t>Loan to Deposit Ratio</w:t>
      </w:r>
      <w:r w:rsidR="003A2936" w:rsidRPr="002E7A73">
        <w:rPr>
          <w:i/>
          <w:szCs w:val="24"/>
        </w:rPr>
        <w:t xml:space="preserve"> </w:t>
      </w:r>
      <w:r w:rsidRPr="002E7A73">
        <w:rPr>
          <w:szCs w:val="24"/>
        </w:rPr>
        <w:t>(LDR), dan P</w:t>
      </w:r>
      <w:r w:rsidR="003A2936" w:rsidRPr="002E7A73">
        <w:rPr>
          <w:szCs w:val="24"/>
        </w:rPr>
        <w:t xml:space="preserve">rofitabilitas (ROA) pada PT. Bank </w:t>
      </w:r>
      <w:r w:rsidR="00C421BF" w:rsidRPr="002E7A73">
        <w:rPr>
          <w:szCs w:val="24"/>
        </w:rPr>
        <w:lastRenderedPageBreak/>
        <w:t>Bjb</w:t>
      </w:r>
      <w:r w:rsidR="00D01B91">
        <w:rPr>
          <w:szCs w:val="24"/>
        </w:rPr>
        <w:t>, Tbk selama periode 2009-</w:t>
      </w:r>
      <w:r w:rsidR="003A2936" w:rsidRPr="002E7A73">
        <w:rPr>
          <w:szCs w:val="24"/>
        </w:rPr>
        <w:t>2013 mengalami fluktuasi atau terdapat peningkatan dan penurunan pada setiap tahunnya.</w:t>
      </w:r>
      <w:r w:rsidR="00F65C48" w:rsidRPr="002E7A73">
        <w:rPr>
          <w:szCs w:val="24"/>
        </w:rPr>
        <w:t xml:space="preserve"> </w:t>
      </w:r>
      <w:r w:rsidR="0083372E" w:rsidRPr="002E7A73">
        <w:rPr>
          <w:szCs w:val="24"/>
        </w:rPr>
        <w:t xml:space="preserve">Di tahun </w:t>
      </w:r>
      <w:r w:rsidR="00F65C48" w:rsidRPr="002E7A73">
        <w:rPr>
          <w:szCs w:val="24"/>
        </w:rPr>
        <w:t>2009</w:t>
      </w:r>
      <w:r w:rsidR="0083372E" w:rsidRPr="002E7A73">
        <w:rPr>
          <w:szCs w:val="24"/>
        </w:rPr>
        <w:t>,</w:t>
      </w:r>
      <w:r w:rsidR="00747E9E" w:rsidRPr="002E7A73">
        <w:rPr>
          <w:szCs w:val="24"/>
        </w:rPr>
        <w:t xml:space="preserve"> rasio</w:t>
      </w:r>
      <w:r w:rsidR="00F65C48" w:rsidRPr="002E7A73">
        <w:rPr>
          <w:szCs w:val="24"/>
        </w:rPr>
        <w:t xml:space="preserve"> </w:t>
      </w:r>
      <w:r w:rsidR="0083372E" w:rsidRPr="002E7A73">
        <w:rPr>
          <w:szCs w:val="24"/>
        </w:rPr>
        <w:t xml:space="preserve">KAP </w:t>
      </w:r>
      <w:r w:rsidR="00C421BF" w:rsidRPr="002E7A73">
        <w:rPr>
          <w:szCs w:val="24"/>
        </w:rPr>
        <w:t xml:space="preserve">PT. </w:t>
      </w:r>
      <w:r w:rsidR="0083372E" w:rsidRPr="002E7A73">
        <w:rPr>
          <w:szCs w:val="24"/>
        </w:rPr>
        <w:t xml:space="preserve">Bank </w:t>
      </w:r>
      <w:r w:rsidR="00C421BF" w:rsidRPr="002E7A73">
        <w:rPr>
          <w:szCs w:val="24"/>
        </w:rPr>
        <w:t>Bjb, Tbk sebesar 1,33</w:t>
      </w:r>
      <w:r w:rsidR="0083372E" w:rsidRPr="002E7A73">
        <w:rPr>
          <w:szCs w:val="24"/>
        </w:rPr>
        <w:t>% dan di tahun 2</w:t>
      </w:r>
      <w:r w:rsidR="00C421BF" w:rsidRPr="002E7A73">
        <w:rPr>
          <w:szCs w:val="24"/>
        </w:rPr>
        <w:t>010 naik menjadi 1,79</w:t>
      </w:r>
      <w:r w:rsidR="000C09C9" w:rsidRPr="002E7A73">
        <w:rPr>
          <w:szCs w:val="24"/>
        </w:rPr>
        <w:t>%. Kemudian di</w:t>
      </w:r>
      <w:r w:rsidR="0083372E" w:rsidRPr="002E7A73">
        <w:rPr>
          <w:szCs w:val="24"/>
        </w:rPr>
        <w:t xml:space="preserve"> tahun 2011 KAP </w:t>
      </w:r>
      <w:r w:rsidR="00ED54F7" w:rsidRPr="002E7A73">
        <w:rPr>
          <w:szCs w:val="24"/>
        </w:rPr>
        <w:t>mengalami penurunan menjadi 1,21</w:t>
      </w:r>
      <w:r w:rsidR="00747E9E" w:rsidRPr="002E7A73">
        <w:rPr>
          <w:szCs w:val="24"/>
        </w:rPr>
        <w:t xml:space="preserve">%, </w:t>
      </w:r>
      <w:r w:rsidR="000C09C9" w:rsidRPr="002E7A73">
        <w:rPr>
          <w:szCs w:val="24"/>
        </w:rPr>
        <w:t xml:space="preserve">serta di </w:t>
      </w:r>
      <w:r w:rsidR="0083372E" w:rsidRPr="002E7A73">
        <w:rPr>
          <w:szCs w:val="24"/>
        </w:rPr>
        <w:t>tahun 20</w:t>
      </w:r>
      <w:r w:rsidR="00747E9E" w:rsidRPr="002E7A73">
        <w:rPr>
          <w:szCs w:val="24"/>
        </w:rPr>
        <w:t xml:space="preserve">12 dan 2013 </w:t>
      </w:r>
      <w:r w:rsidR="00ED54F7" w:rsidRPr="002E7A73">
        <w:rPr>
          <w:szCs w:val="24"/>
        </w:rPr>
        <w:t>KAP kembali naik menjadi 1,80% dan 2,7</w:t>
      </w:r>
      <w:r w:rsidR="0083372E" w:rsidRPr="002E7A73">
        <w:rPr>
          <w:szCs w:val="24"/>
        </w:rPr>
        <w:t>3</w:t>
      </w:r>
      <w:r w:rsidR="000C09C9" w:rsidRPr="002E7A73">
        <w:rPr>
          <w:szCs w:val="24"/>
        </w:rPr>
        <w:t>%. Sedangkan di</w:t>
      </w:r>
      <w:r w:rsidR="00E25B20" w:rsidRPr="002E7A73">
        <w:rPr>
          <w:szCs w:val="24"/>
        </w:rPr>
        <w:t xml:space="preserve"> tahun 2010 rasio LDR mengalam</w:t>
      </w:r>
      <w:r w:rsidR="00ED54F7" w:rsidRPr="002E7A73">
        <w:rPr>
          <w:szCs w:val="24"/>
        </w:rPr>
        <w:t>i penurunan menjadi sebesar 71,14</w:t>
      </w:r>
      <w:r w:rsidR="00E25B20" w:rsidRPr="002E7A73">
        <w:rPr>
          <w:szCs w:val="24"/>
        </w:rPr>
        <w:t xml:space="preserve">% </w:t>
      </w:r>
      <w:r w:rsidR="000C09C9" w:rsidRPr="002E7A73">
        <w:rPr>
          <w:szCs w:val="24"/>
        </w:rPr>
        <w:t xml:space="preserve">dan kembali naik di </w:t>
      </w:r>
      <w:r w:rsidR="00E25B20" w:rsidRPr="002E7A73">
        <w:rPr>
          <w:szCs w:val="24"/>
        </w:rPr>
        <w:t>tahun 2011</w:t>
      </w:r>
      <w:r w:rsidR="00747E9E" w:rsidRPr="002E7A73">
        <w:rPr>
          <w:szCs w:val="24"/>
        </w:rPr>
        <w:t xml:space="preserve"> sampai 2013 menjadi sebesar </w:t>
      </w:r>
      <w:r w:rsidR="00ED54F7" w:rsidRPr="002E7A73">
        <w:rPr>
          <w:szCs w:val="24"/>
        </w:rPr>
        <w:t>72,95</w:t>
      </w:r>
      <w:r w:rsidR="00E25B20" w:rsidRPr="002E7A73">
        <w:rPr>
          <w:szCs w:val="24"/>
        </w:rPr>
        <w:t xml:space="preserve">%, </w:t>
      </w:r>
      <w:r w:rsidR="00ED54F7" w:rsidRPr="002E7A73">
        <w:rPr>
          <w:szCs w:val="24"/>
        </w:rPr>
        <w:t>74,09% dan 96,47</w:t>
      </w:r>
      <w:r w:rsidR="00747E9E" w:rsidRPr="002E7A73">
        <w:rPr>
          <w:szCs w:val="24"/>
        </w:rPr>
        <w:t xml:space="preserve">%. Di tahun 2009 sampai dengan 2012 rasio ROA mengalami penurunan secara berturut-turut yaitu sebesar </w:t>
      </w:r>
      <w:r w:rsidR="004F5BC7">
        <w:rPr>
          <w:szCs w:val="24"/>
        </w:rPr>
        <w:t>3,24%, 3,15%, 2,65</w:t>
      </w:r>
      <w:r w:rsidR="00CB3746" w:rsidRPr="002E7A73">
        <w:rPr>
          <w:szCs w:val="24"/>
        </w:rPr>
        <w:t>%, dan 2,46</w:t>
      </w:r>
      <w:r w:rsidR="00747E9E" w:rsidRPr="002E7A73">
        <w:rPr>
          <w:szCs w:val="24"/>
        </w:rPr>
        <w:t>%. Hal ini menunjukkan bahwa kemampuan bank dalam memperoleh keuntungan semakin menurun.</w:t>
      </w:r>
    </w:p>
    <w:p w:rsidR="003A2936" w:rsidRPr="002E7A73" w:rsidRDefault="003A2936" w:rsidP="00181524">
      <w:pPr>
        <w:spacing w:after="0"/>
        <w:ind w:firstLine="720"/>
        <w:rPr>
          <w:szCs w:val="24"/>
        </w:rPr>
      </w:pPr>
      <w:r w:rsidRPr="002E7A73">
        <w:rPr>
          <w:szCs w:val="24"/>
        </w:rPr>
        <w:t xml:space="preserve">Setelah mengamati perkembangan </w:t>
      </w:r>
      <w:r w:rsidR="00EF6115" w:rsidRPr="002E7A73">
        <w:rPr>
          <w:szCs w:val="24"/>
        </w:rPr>
        <w:t xml:space="preserve">Kualitas Aktiva Produktif </w:t>
      </w:r>
      <w:r w:rsidRPr="002E7A73">
        <w:rPr>
          <w:szCs w:val="24"/>
        </w:rPr>
        <w:t xml:space="preserve">(KAP), </w:t>
      </w:r>
      <w:r w:rsidR="00EF6115" w:rsidRPr="002E7A73">
        <w:rPr>
          <w:i/>
          <w:szCs w:val="24"/>
        </w:rPr>
        <w:t>Loan to Deposit Ratio</w:t>
      </w:r>
      <w:r w:rsidRPr="002E7A73">
        <w:rPr>
          <w:i/>
          <w:szCs w:val="24"/>
        </w:rPr>
        <w:t xml:space="preserve"> </w:t>
      </w:r>
      <w:r w:rsidR="00ED54F7" w:rsidRPr="002E7A73">
        <w:rPr>
          <w:szCs w:val="24"/>
        </w:rPr>
        <w:t>(LDR), dan Profitabilitas (ROA) pada T</w:t>
      </w:r>
      <w:r w:rsidRPr="002E7A73">
        <w:rPr>
          <w:szCs w:val="24"/>
        </w:rPr>
        <w:t>abel</w:t>
      </w:r>
      <w:r w:rsidR="00ED54F7" w:rsidRPr="002E7A73">
        <w:rPr>
          <w:szCs w:val="24"/>
        </w:rPr>
        <w:t xml:space="preserve"> 1.1 dapat terlihat bahwa prakti</w:t>
      </w:r>
      <w:r w:rsidRPr="002E7A73">
        <w:rPr>
          <w:szCs w:val="24"/>
        </w:rPr>
        <w:t xml:space="preserve">knya terkadang terdapat permasalahan dimana pada saat </w:t>
      </w:r>
      <w:r w:rsidR="00EF6115" w:rsidRPr="002E7A73">
        <w:rPr>
          <w:szCs w:val="24"/>
        </w:rPr>
        <w:t xml:space="preserve">Kualitas Aktiva Produktif </w:t>
      </w:r>
      <w:r w:rsidRPr="002E7A73">
        <w:rPr>
          <w:szCs w:val="24"/>
        </w:rPr>
        <w:t xml:space="preserve">(KAP) dan </w:t>
      </w:r>
      <w:r w:rsidR="00EF6115" w:rsidRPr="002E7A73">
        <w:rPr>
          <w:i/>
          <w:szCs w:val="24"/>
        </w:rPr>
        <w:t>Loan to Deposit Ratio</w:t>
      </w:r>
      <w:r w:rsidRPr="002E7A73">
        <w:rPr>
          <w:i/>
          <w:szCs w:val="24"/>
        </w:rPr>
        <w:t xml:space="preserve"> </w:t>
      </w:r>
      <w:r w:rsidRPr="002E7A73">
        <w:rPr>
          <w:szCs w:val="24"/>
        </w:rPr>
        <w:t xml:space="preserve">(LDR) meningkat pada satu sisi profitabilitas bank yang diukur dengan menggunakan </w:t>
      </w:r>
      <w:r w:rsidR="009C6344" w:rsidRPr="002E7A73">
        <w:rPr>
          <w:i/>
          <w:szCs w:val="24"/>
        </w:rPr>
        <w:t>Return On Asset</w:t>
      </w:r>
      <w:r w:rsidRPr="002E7A73">
        <w:rPr>
          <w:i/>
          <w:szCs w:val="24"/>
        </w:rPr>
        <w:t xml:space="preserve"> </w:t>
      </w:r>
      <w:r w:rsidRPr="002E7A73">
        <w:rPr>
          <w:szCs w:val="24"/>
        </w:rPr>
        <w:t xml:space="preserve">(ROA) mengalami penurunan ataupun sebaliknya, hal tersebut tidak sesuai dengan teori dimana pada saat </w:t>
      </w:r>
      <w:r w:rsidR="00EF6115" w:rsidRPr="002E7A73">
        <w:rPr>
          <w:szCs w:val="24"/>
        </w:rPr>
        <w:t xml:space="preserve">Kualitas Aktiva Produktif </w:t>
      </w:r>
      <w:r w:rsidR="009C6344" w:rsidRPr="002E7A73">
        <w:rPr>
          <w:szCs w:val="24"/>
        </w:rPr>
        <w:t>(</w:t>
      </w:r>
      <w:r w:rsidRPr="002E7A73">
        <w:rPr>
          <w:szCs w:val="24"/>
        </w:rPr>
        <w:t xml:space="preserve">KAP) </w:t>
      </w:r>
      <w:r w:rsidR="00D01B91">
        <w:rPr>
          <w:szCs w:val="24"/>
        </w:rPr>
        <w:t xml:space="preserve">menurun profitabilitas bank  akan meningkat atau sebaliknya, sedangkan pada saat </w:t>
      </w:r>
      <w:r w:rsidR="00EF6115" w:rsidRPr="002E7A73">
        <w:rPr>
          <w:i/>
          <w:szCs w:val="24"/>
        </w:rPr>
        <w:t>Loan to Deposit Ratio</w:t>
      </w:r>
      <w:r w:rsidR="00FA49C2" w:rsidRPr="002E7A73">
        <w:rPr>
          <w:i/>
          <w:szCs w:val="24"/>
        </w:rPr>
        <w:t xml:space="preserve"> </w:t>
      </w:r>
      <w:r w:rsidR="00FA49C2" w:rsidRPr="002E7A73">
        <w:rPr>
          <w:szCs w:val="24"/>
        </w:rPr>
        <w:t xml:space="preserve">(LDR) </w:t>
      </w:r>
      <w:r w:rsidRPr="002E7A73">
        <w:rPr>
          <w:szCs w:val="24"/>
        </w:rPr>
        <w:t xml:space="preserve">meningkat akan menyebabkan peningkatan juga pada profitabilitas bank. </w:t>
      </w:r>
    </w:p>
    <w:p w:rsidR="00C67187" w:rsidRPr="002E7A73" w:rsidRDefault="00C67187" w:rsidP="00181524">
      <w:pPr>
        <w:pStyle w:val="ListParagraph"/>
        <w:spacing w:after="0"/>
        <w:ind w:left="0" w:firstLine="709"/>
        <w:rPr>
          <w:szCs w:val="24"/>
        </w:rPr>
      </w:pPr>
      <w:r w:rsidRPr="002E7A73">
        <w:rPr>
          <w:szCs w:val="24"/>
          <w:lang w:val="id-ID"/>
        </w:rPr>
        <w:t>Penelitian terdahulu sangat bermanfaat sebagai acuan bagi penulis dalam penelitian ini. Penelitian terdahulu yang dijadikan acuan bagi penulis pada penelitian ini antara lain :</w:t>
      </w:r>
    </w:p>
    <w:p w:rsidR="00C67187" w:rsidRDefault="00C67187" w:rsidP="00181524">
      <w:pPr>
        <w:spacing w:after="0"/>
        <w:rPr>
          <w:szCs w:val="24"/>
        </w:rPr>
      </w:pPr>
      <w:r w:rsidRPr="002E7A73">
        <w:rPr>
          <w:szCs w:val="24"/>
        </w:rPr>
        <w:tab/>
        <w:t xml:space="preserve">Menurut Nur Aini (2013) yang meneliti pengaruh CAR, NIM, LDR, NPL, BOPO, dan </w:t>
      </w:r>
      <w:r w:rsidR="00EF6115" w:rsidRPr="002E7A73">
        <w:rPr>
          <w:szCs w:val="24"/>
        </w:rPr>
        <w:t>Kualitas Aktiva Produktif (KAP)</w:t>
      </w:r>
      <w:r w:rsidRPr="002E7A73">
        <w:rPr>
          <w:szCs w:val="24"/>
        </w:rPr>
        <w:t xml:space="preserve"> terhadap perubahan laba, dimana </w:t>
      </w:r>
      <w:r w:rsidRPr="002E7A73">
        <w:rPr>
          <w:szCs w:val="24"/>
        </w:rPr>
        <w:lastRenderedPageBreak/>
        <w:t xml:space="preserve">hasil penelitian </w:t>
      </w:r>
      <w:r w:rsidR="00DD58B6" w:rsidRPr="002E7A73">
        <w:rPr>
          <w:rFonts w:cs="Times New Roman"/>
          <w:szCs w:val="24"/>
        </w:rPr>
        <w:t xml:space="preserve">Uji anova </w:t>
      </w:r>
      <w:r w:rsidR="00DD58B6" w:rsidRPr="002E7A73">
        <w:rPr>
          <w:szCs w:val="24"/>
        </w:rPr>
        <w:t xml:space="preserve">atau F test </w:t>
      </w:r>
      <w:r w:rsidRPr="002E7A73">
        <w:rPr>
          <w:szCs w:val="24"/>
        </w:rPr>
        <w:t>menunjukkan bahwa variabel CAR, NIM, LDR, NPL, BOPO dan KAP</w:t>
      </w:r>
      <w:r w:rsidRPr="002E7A73">
        <w:rPr>
          <w:rFonts w:cs="Times New Roman"/>
          <w:szCs w:val="24"/>
        </w:rPr>
        <w:t xml:space="preserve"> </w:t>
      </w:r>
      <w:r w:rsidRPr="002E7A73">
        <w:rPr>
          <w:szCs w:val="24"/>
        </w:rPr>
        <w:t>secara bersama-sama berpengaruh signifikan</w:t>
      </w:r>
      <w:r w:rsidRPr="002E7A73">
        <w:rPr>
          <w:rFonts w:cs="Times New Roman"/>
          <w:szCs w:val="24"/>
        </w:rPr>
        <w:t xml:space="preserve"> </w:t>
      </w:r>
      <w:r w:rsidRPr="002E7A73">
        <w:rPr>
          <w:szCs w:val="24"/>
        </w:rPr>
        <w:t xml:space="preserve">terhadap perubahan laba, sehingga model regresi </w:t>
      </w:r>
      <w:r w:rsidRPr="002E7A73">
        <w:rPr>
          <w:rFonts w:cs="Times New Roman"/>
          <w:szCs w:val="24"/>
        </w:rPr>
        <w:t xml:space="preserve">ini memenuhi syarat dan dapat digunakan untuk memprediksi perubahan laba. Hasil Uji t menunjukkan bahwa </w:t>
      </w:r>
      <w:r w:rsidRPr="002E7A73">
        <w:rPr>
          <w:szCs w:val="24"/>
        </w:rPr>
        <w:t>LDR berpengaruh positif dan tidak signifikan terhadap perubahan laba dan KAP berpengaruh negatif dan signifikan terhadap perubahan laba.</w:t>
      </w:r>
    </w:p>
    <w:p w:rsidR="00C97916" w:rsidRDefault="009F1A84" w:rsidP="00181524">
      <w:pPr>
        <w:spacing w:after="0"/>
        <w:rPr>
          <w:szCs w:val="24"/>
        </w:rPr>
      </w:pPr>
      <w:r>
        <w:rPr>
          <w:szCs w:val="24"/>
        </w:rPr>
        <w:tab/>
        <w:t xml:space="preserve">Menurut A </w:t>
      </w:r>
      <w:r w:rsidR="00DD58B6">
        <w:rPr>
          <w:szCs w:val="24"/>
        </w:rPr>
        <w:t xml:space="preserve">Chatarine (2014) yang meneliti pengaruh Kualitas Aktiva Produktif, BOPO terhadap ROA dan CAR pada BPR Kabupaten Badung dimana hasil penelitian menunjukkan bahwa KAP berpengaruh </w:t>
      </w:r>
      <w:r w:rsidR="000D57C6">
        <w:rPr>
          <w:szCs w:val="24"/>
        </w:rPr>
        <w:t>negatif dan</w:t>
      </w:r>
      <w:r w:rsidR="00DD58B6">
        <w:rPr>
          <w:szCs w:val="24"/>
        </w:rPr>
        <w:t xml:space="preserve"> tidak signifikan terhadap ROA</w:t>
      </w:r>
      <w:r w:rsidR="000D57C6">
        <w:rPr>
          <w:szCs w:val="24"/>
        </w:rPr>
        <w:t>.</w:t>
      </w:r>
    </w:p>
    <w:p w:rsidR="00DD58B6" w:rsidRPr="00A52719" w:rsidRDefault="00C97916" w:rsidP="00181524">
      <w:pPr>
        <w:spacing w:after="0"/>
      </w:pPr>
      <w:r>
        <w:rPr>
          <w:szCs w:val="24"/>
        </w:rPr>
        <w:tab/>
      </w:r>
      <w:r w:rsidR="00A52719">
        <w:rPr>
          <w:rFonts w:cs="Times New Roman"/>
          <w:szCs w:val="24"/>
        </w:rPr>
        <w:t xml:space="preserve">Menurut Christiano (2014) yang meneliti Analisis Terhadap Rasio Keuangan Untuk Mengukur Profitabilitas pada Bank Swasta yang </w:t>
      </w:r>
      <w:r w:rsidR="00A52719">
        <w:rPr>
          <w:rFonts w:cs="Times New Roman"/>
          <w:i/>
          <w:szCs w:val="24"/>
        </w:rPr>
        <w:t xml:space="preserve">Go Public </w:t>
      </w:r>
      <w:r w:rsidR="00A52719">
        <w:rPr>
          <w:rFonts w:cs="Times New Roman"/>
          <w:szCs w:val="24"/>
        </w:rPr>
        <w:t>di BEI dimana hasil penelitian menunjukkan  bahwa LDR berpengaruh positif dan signifikan terhadap ROA.</w:t>
      </w:r>
    </w:p>
    <w:p w:rsidR="00B32331" w:rsidRPr="002E7A73" w:rsidRDefault="003A2936" w:rsidP="00181524">
      <w:pPr>
        <w:spacing w:after="0"/>
        <w:ind w:firstLine="720"/>
        <w:rPr>
          <w:szCs w:val="24"/>
        </w:rPr>
      </w:pPr>
      <w:r w:rsidRPr="002E7A73">
        <w:rPr>
          <w:szCs w:val="24"/>
        </w:rPr>
        <w:t xml:space="preserve">Berdasarkan uraian tersebut, maka penulis melakukan penelitian untuk mengetahui apakah ada pengaruh </w:t>
      </w:r>
      <w:r w:rsidR="00EF6115" w:rsidRPr="002E7A73">
        <w:rPr>
          <w:szCs w:val="24"/>
        </w:rPr>
        <w:t xml:space="preserve">Kualitas Aktiva Produktif </w:t>
      </w:r>
      <w:r w:rsidRPr="002E7A73">
        <w:rPr>
          <w:szCs w:val="24"/>
        </w:rPr>
        <w:t xml:space="preserve">(KAP) dan </w:t>
      </w:r>
      <w:r w:rsidR="00EF6115" w:rsidRPr="002E7A73">
        <w:rPr>
          <w:i/>
          <w:szCs w:val="24"/>
        </w:rPr>
        <w:t>Loan to Deposit Ratio</w:t>
      </w:r>
      <w:r w:rsidRPr="002E7A73">
        <w:rPr>
          <w:szCs w:val="24"/>
        </w:rPr>
        <w:t xml:space="preserve"> (LDR) terhadap </w:t>
      </w:r>
      <w:r w:rsidR="00D86BAD" w:rsidRPr="002E7A73">
        <w:rPr>
          <w:szCs w:val="24"/>
        </w:rPr>
        <w:t>p</w:t>
      </w:r>
      <w:r w:rsidRPr="002E7A73">
        <w:rPr>
          <w:szCs w:val="24"/>
        </w:rPr>
        <w:t>rofitabilitas. Penelitian ini penulis tuang</w:t>
      </w:r>
      <w:r w:rsidR="002E7A73">
        <w:rPr>
          <w:szCs w:val="24"/>
        </w:rPr>
        <w:t>kan dalam skripsi yang berjudul</w:t>
      </w:r>
      <w:r w:rsidRPr="002E7A73">
        <w:rPr>
          <w:szCs w:val="24"/>
        </w:rPr>
        <w:t xml:space="preserve">: </w:t>
      </w:r>
      <w:r w:rsidRPr="002E7A73">
        <w:rPr>
          <w:b/>
          <w:szCs w:val="24"/>
        </w:rPr>
        <w:t xml:space="preserve">“Pengaruh </w:t>
      </w:r>
      <w:r w:rsidR="009C6344" w:rsidRPr="002E7A73">
        <w:rPr>
          <w:b/>
          <w:szCs w:val="24"/>
        </w:rPr>
        <w:t xml:space="preserve">Kualitas Aktiva Produktif </w:t>
      </w:r>
      <w:r w:rsidRPr="002E7A73">
        <w:rPr>
          <w:b/>
          <w:szCs w:val="24"/>
        </w:rPr>
        <w:t xml:space="preserve">(KAP) dan </w:t>
      </w:r>
      <w:r w:rsidR="00EF6115" w:rsidRPr="002E7A73">
        <w:rPr>
          <w:b/>
          <w:i/>
          <w:szCs w:val="24"/>
        </w:rPr>
        <w:t>Loan to Deposit Ratio</w:t>
      </w:r>
      <w:r w:rsidRPr="002E7A73">
        <w:rPr>
          <w:b/>
          <w:i/>
          <w:szCs w:val="24"/>
        </w:rPr>
        <w:t xml:space="preserve"> </w:t>
      </w:r>
      <w:r w:rsidR="00D86BAD" w:rsidRPr="002E7A73">
        <w:rPr>
          <w:b/>
          <w:szCs w:val="24"/>
        </w:rPr>
        <w:t>(LDR) T</w:t>
      </w:r>
      <w:r w:rsidRPr="002E7A73">
        <w:rPr>
          <w:b/>
          <w:szCs w:val="24"/>
        </w:rPr>
        <w:t>erhadap Profitabilitas (ROA)</w:t>
      </w:r>
      <w:r w:rsidR="009C6344" w:rsidRPr="002E7A73">
        <w:rPr>
          <w:b/>
          <w:szCs w:val="24"/>
        </w:rPr>
        <w:t xml:space="preserve"> pada PT. Bank Bjb, Tbk Periode 2009-2013</w:t>
      </w:r>
      <w:r w:rsidRPr="002E7A73">
        <w:rPr>
          <w:b/>
          <w:szCs w:val="24"/>
        </w:rPr>
        <w:t>”</w:t>
      </w:r>
      <w:r w:rsidRPr="002E7A73">
        <w:rPr>
          <w:szCs w:val="24"/>
        </w:rPr>
        <w:t>.</w:t>
      </w:r>
    </w:p>
    <w:p w:rsidR="002E7A73" w:rsidRDefault="002E7A73" w:rsidP="00181524">
      <w:pPr>
        <w:spacing w:after="0"/>
        <w:ind w:firstLine="432"/>
        <w:rPr>
          <w:szCs w:val="24"/>
        </w:rPr>
      </w:pPr>
    </w:p>
    <w:p w:rsidR="00181524" w:rsidRDefault="00181524" w:rsidP="00181524">
      <w:pPr>
        <w:spacing w:after="0"/>
        <w:ind w:firstLine="432"/>
        <w:rPr>
          <w:szCs w:val="24"/>
        </w:rPr>
      </w:pPr>
    </w:p>
    <w:p w:rsidR="00CB4813" w:rsidRDefault="00CB4813" w:rsidP="00181524">
      <w:pPr>
        <w:spacing w:after="0"/>
        <w:ind w:firstLine="432"/>
        <w:rPr>
          <w:szCs w:val="24"/>
        </w:rPr>
      </w:pPr>
    </w:p>
    <w:p w:rsidR="000D57C6" w:rsidRPr="002E7A73" w:rsidRDefault="000D57C6" w:rsidP="00181524">
      <w:pPr>
        <w:spacing w:after="0"/>
        <w:ind w:firstLine="432"/>
        <w:rPr>
          <w:szCs w:val="24"/>
        </w:rPr>
      </w:pPr>
    </w:p>
    <w:p w:rsidR="00DE2252" w:rsidRPr="002E7A73" w:rsidRDefault="00694C1D" w:rsidP="00181524">
      <w:pPr>
        <w:pStyle w:val="ListParagraph"/>
        <w:numPr>
          <w:ilvl w:val="0"/>
          <w:numId w:val="8"/>
        </w:numPr>
        <w:spacing w:after="0"/>
        <w:ind w:left="0" w:hanging="756"/>
        <w:rPr>
          <w:szCs w:val="24"/>
        </w:rPr>
      </w:pPr>
      <w:r w:rsidRPr="002E7A73">
        <w:rPr>
          <w:b/>
          <w:szCs w:val="24"/>
        </w:rPr>
        <w:lastRenderedPageBreak/>
        <w:t>Rumusan</w:t>
      </w:r>
      <w:r w:rsidR="00716898" w:rsidRPr="002E7A73">
        <w:rPr>
          <w:b/>
          <w:szCs w:val="24"/>
        </w:rPr>
        <w:t xml:space="preserve"> </w:t>
      </w:r>
      <w:r w:rsidR="007860CB" w:rsidRPr="002E7A73">
        <w:rPr>
          <w:b/>
          <w:szCs w:val="24"/>
        </w:rPr>
        <w:t>Masalah</w:t>
      </w:r>
    </w:p>
    <w:p w:rsidR="007860CB" w:rsidRPr="002E7A73" w:rsidRDefault="007860CB" w:rsidP="00181524">
      <w:pPr>
        <w:spacing w:after="0"/>
        <w:ind w:firstLine="720"/>
        <w:rPr>
          <w:szCs w:val="24"/>
        </w:rPr>
      </w:pPr>
      <w:r w:rsidRPr="002E7A73">
        <w:rPr>
          <w:szCs w:val="24"/>
        </w:rPr>
        <w:t>Berdasarkan latar belakang penelitian yang telah diuraikan, maka dapat di</w:t>
      </w:r>
      <w:r w:rsidR="000311FF" w:rsidRPr="002E7A73">
        <w:rPr>
          <w:szCs w:val="24"/>
        </w:rPr>
        <w:t xml:space="preserve"> </w:t>
      </w:r>
      <w:r w:rsidR="00D86BAD" w:rsidRPr="002E7A73">
        <w:rPr>
          <w:szCs w:val="24"/>
        </w:rPr>
        <w:t xml:space="preserve">rumuskan </w:t>
      </w:r>
      <w:r w:rsidR="00B32331" w:rsidRPr="002E7A73">
        <w:rPr>
          <w:szCs w:val="24"/>
        </w:rPr>
        <w:t xml:space="preserve">permasalahan </w:t>
      </w:r>
      <w:r w:rsidRPr="002E7A73">
        <w:rPr>
          <w:szCs w:val="24"/>
        </w:rPr>
        <w:t>sebagai berikut:</w:t>
      </w:r>
    </w:p>
    <w:p w:rsidR="005364C4" w:rsidRPr="002E7A73" w:rsidRDefault="007860CB" w:rsidP="00181524">
      <w:pPr>
        <w:pStyle w:val="ListParagraph"/>
        <w:numPr>
          <w:ilvl w:val="0"/>
          <w:numId w:val="1"/>
        </w:numPr>
        <w:tabs>
          <w:tab w:val="left" w:pos="360"/>
        </w:tabs>
        <w:spacing w:after="0"/>
        <w:ind w:left="0"/>
        <w:rPr>
          <w:szCs w:val="24"/>
        </w:rPr>
      </w:pPr>
      <w:r w:rsidRPr="002E7A73">
        <w:rPr>
          <w:szCs w:val="24"/>
        </w:rPr>
        <w:t xml:space="preserve">Bagaimana </w:t>
      </w:r>
      <w:r w:rsidR="005364C4" w:rsidRPr="002E7A73">
        <w:rPr>
          <w:szCs w:val="24"/>
        </w:rPr>
        <w:t xml:space="preserve">perkembangan </w:t>
      </w:r>
      <w:r w:rsidR="00EF6115" w:rsidRPr="002E7A73">
        <w:rPr>
          <w:szCs w:val="24"/>
        </w:rPr>
        <w:t xml:space="preserve">Kualitas Aktiva Produktif </w:t>
      </w:r>
      <w:r w:rsidR="00F07E67" w:rsidRPr="002E7A73">
        <w:rPr>
          <w:szCs w:val="24"/>
        </w:rPr>
        <w:t xml:space="preserve">(KAP) pada PT. Bank </w:t>
      </w:r>
      <w:r w:rsidR="00E92455" w:rsidRPr="002E7A73">
        <w:rPr>
          <w:szCs w:val="24"/>
        </w:rPr>
        <w:t>Bjb, Tbk periode 2009</w:t>
      </w:r>
      <w:r w:rsidR="0045780A">
        <w:rPr>
          <w:szCs w:val="24"/>
        </w:rPr>
        <w:t>-</w:t>
      </w:r>
      <w:r w:rsidR="005364C4" w:rsidRPr="002E7A73">
        <w:rPr>
          <w:szCs w:val="24"/>
        </w:rPr>
        <w:t>2013.</w:t>
      </w:r>
    </w:p>
    <w:p w:rsidR="00DE2252" w:rsidRPr="002E7A73" w:rsidRDefault="007860CB" w:rsidP="00181524">
      <w:pPr>
        <w:pStyle w:val="ListParagraph"/>
        <w:numPr>
          <w:ilvl w:val="0"/>
          <w:numId w:val="1"/>
        </w:numPr>
        <w:spacing w:after="0"/>
        <w:ind w:left="0"/>
        <w:rPr>
          <w:szCs w:val="24"/>
        </w:rPr>
      </w:pPr>
      <w:r w:rsidRPr="002E7A73">
        <w:rPr>
          <w:szCs w:val="24"/>
        </w:rPr>
        <w:t>Bagaimana pe</w:t>
      </w:r>
      <w:r w:rsidR="00525770" w:rsidRPr="002E7A73">
        <w:rPr>
          <w:szCs w:val="24"/>
        </w:rPr>
        <w:t xml:space="preserve">rkembangan </w:t>
      </w:r>
      <w:r w:rsidR="00EF6115" w:rsidRPr="002E7A73">
        <w:rPr>
          <w:i/>
          <w:szCs w:val="24"/>
        </w:rPr>
        <w:t>Loan to Deposit Ratio</w:t>
      </w:r>
      <w:r w:rsidRPr="002E7A73">
        <w:rPr>
          <w:i/>
          <w:szCs w:val="24"/>
        </w:rPr>
        <w:t xml:space="preserve"> </w:t>
      </w:r>
      <w:r w:rsidR="005364C4" w:rsidRPr="002E7A73">
        <w:rPr>
          <w:szCs w:val="24"/>
        </w:rPr>
        <w:t xml:space="preserve">(LDR) pada PT. Bank </w:t>
      </w:r>
      <w:r w:rsidR="00E92455" w:rsidRPr="002E7A73">
        <w:rPr>
          <w:szCs w:val="24"/>
        </w:rPr>
        <w:t>Bjb</w:t>
      </w:r>
      <w:r w:rsidR="005364C4" w:rsidRPr="002E7A73">
        <w:rPr>
          <w:szCs w:val="24"/>
        </w:rPr>
        <w:t>, Tbk p</w:t>
      </w:r>
      <w:r w:rsidR="0045780A">
        <w:rPr>
          <w:szCs w:val="24"/>
        </w:rPr>
        <w:t>eriode 2009-</w:t>
      </w:r>
      <w:r w:rsidR="005364C4" w:rsidRPr="002E7A73">
        <w:rPr>
          <w:szCs w:val="24"/>
        </w:rPr>
        <w:t>2013.</w:t>
      </w:r>
    </w:p>
    <w:p w:rsidR="00525770" w:rsidRPr="002E7A73" w:rsidRDefault="00525770" w:rsidP="00181524">
      <w:pPr>
        <w:pStyle w:val="ListParagraph"/>
        <w:numPr>
          <w:ilvl w:val="0"/>
          <w:numId w:val="1"/>
        </w:numPr>
        <w:spacing w:after="0"/>
        <w:ind w:left="0"/>
        <w:rPr>
          <w:szCs w:val="24"/>
        </w:rPr>
      </w:pPr>
      <w:r w:rsidRPr="002E7A73">
        <w:rPr>
          <w:szCs w:val="24"/>
        </w:rPr>
        <w:t xml:space="preserve">Bagaimana perkembangan </w:t>
      </w:r>
      <w:r w:rsidR="00E92455" w:rsidRPr="002E7A73">
        <w:rPr>
          <w:i/>
          <w:szCs w:val="24"/>
        </w:rPr>
        <w:t>Return On Asset</w:t>
      </w:r>
      <w:r w:rsidRPr="002E7A73">
        <w:rPr>
          <w:szCs w:val="24"/>
        </w:rPr>
        <w:t xml:space="preserve"> (ROA) pada PT. Bank </w:t>
      </w:r>
      <w:r w:rsidR="00E92455" w:rsidRPr="002E7A73">
        <w:rPr>
          <w:szCs w:val="24"/>
        </w:rPr>
        <w:t>Bjb</w:t>
      </w:r>
      <w:r w:rsidR="002E7A73" w:rsidRPr="002E7A73">
        <w:rPr>
          <w:szCs w:val="24"/>
        </w:rPr>
        <w:t xml:space="preserve">, Tbk periode </w:t>
      </w:r>
      <w:r w:rsidR="0045780A">
        <w:rPr>
          <w:szCs w:val="24"/>
        </w:rPr>
        <w:t>2009-</w:t>
      </w:r>
      <w:r w:rsidRPr="002E7A73">
        <w:rPr>
          <w:szCs w:val="24"/>
        </w:rPr>
        <w:t>2013.</w:t>
      </w:r>
    </w:p>
    <w:p w:rsidR="005364C4" w:rsidRPr="002E7A73" w:rsidRDefault="005364C4" w:rsidP="00181524">
      <w:pPr>
        <w:pStyle w:val="ListParagraph"/>
        <w:numPr>
          <w:ilvl w:val="0"/>
          <w:numId w:val="1"/>
        </w:numPr>
        <w:spacing w:after="0"/>
        <w:ind w:left="0"/>
        <w:rPr>
          <w:szCs w:val="24"/>
        </w:rPr>
      </w:pPr>
      <w:r w:rsidRPr="002E7A73">
        <w:rPr>
          <w:szCs w:val="24"/>
        </w:rPr>
        <w:t xml:space="preserve">Bagaimana pengaruh </w:t>
      </w:r>
      <w:r w:rsidR="00EF6115" w:rsidRPr="002E7A73">
        <w:rPr>
          <w:szCs w:val="24"/>
        </w:rPr>
        <w:t xml:space="preserve">Kualitas Aktiva Produktif </w:t>
      </w:r>
      <w:r w:rsidRPr="002E7A73">
        <w:rPr>
          <w:szCs w:val="24"/>
        </w:rPr>
        <w:t xml:space="preserve">(KAP) dan </w:t>
      </w:r>
      <w:r w:rsidR="00EF6115" w:rsidRPr="002E7A73">
        <w:rPr>
          <w:i/>
          <w:szCs w:val="24"/>
        </w:rPr>
        <w:t>Loan to Deposit Ratio</w:t>
      </w:r>
      <w:r w:rsidRPr="002E7A73">
        <w:rPr>
          <w:szCs w:val="24"/>
        </w:rPr>
        <w:t xml:space="preserve"> (LDR) terhadap profitabilitas (ROA) pada</w:t>
      </w:r>
      <w:r w:rsidR="00525770" w:rsidRPr="002E7A73">
        <w:rPr>
          <w:szCs w:val="24"/>
        </w:rPr>
        <w:t xml:space="preserve"> PT. Bank </w:t>
      </w:r>
      <w:r w:rsidR="002E7A73" w:rsidRPr="002E7A73">
        <w:rPr>
          <w:szCs w:val="24"/>
        </w:rPr>
        <w:t>Bjb</w:t>
      </w:r>
      <w:r w:rsidR="0045780A">
        <w:rPr>
          <w:szCs w:val="24"/>
        </w:rPr>
        <w:t>, Tbk periode 2009-</w:t>
      </w:r>
      <w:r w:rsidRPr="002E7A73">
        <w:rPr>
          <w:szCs w:val="24"/>
        </w:rPr>
        <w:t>2013</w:t>
      </w:r>
      <w:r w:rsidR="00967522" w:rsidRPr="002E7A73">
        <w:rPr>
          <w:szCs w:val="24"/>
        </w:rPr>
        <w:t xml:space="preserve"> b</w:t>
      </w:r>
      <w:r w:rsidR="000311FF" w:rsidRPr="002E7A73">
        <w:rPr>
          <w:szCs w:val="24"/>
        </w:rPr>
        <w:t>aik secara parsial maupun</w:t>
      </w:r>
      <w:r w:rsidR="00967522" w:rsidRPr="002E7A73">
        <w:rPr>
          <w:szCs w:val="24"/>
        </w:rPr>
        <w:t xml:space="preserve"> simultan</w:t>
      </w:r>
      <w:r w:rsidRPr="002E7A73">
        <w:rPr>
          <w:szCs w:val="24"/>
        </w:rPr>
        <w:t>.</w:t>
      </w:r>
    </w:p>
    <w:p w:rsidR="00525770" w:rsidRPr="002E7A73" w:rsidRDefault="00525770" w:rsidP="00181524">
      <w:pPr>
        <w:pStyle w:val="ListParagraph"/>
        <w:spacing w:after="0"/>
        <w:ind w:left="0"/>
        <w:rPr>
          <w:szCs w:val="24"/>
        </w:rPr>
      </w:pPr>
    </w:p>
    <w:p w:rsidR="00CF6433" w:rsidRPr="002E7A73" w:rsidRDefault="00CF6433" w:rsidP="00181524">
      <w:pPr>
        <w:pStyle w:val="ListParagraph"/>
        <w:spacing w:after="0"/>
        <w:ind w:left="0"/>
        <w:rPr>
          <w:szCs w:val="24"/>
        </w:rPr>
      </w:pPr>
    </w:p>
    <w:p w:rsidR="007860CB" w:rsidRPr="002E7A73" w:rsidRDefault="00716898" w:rsidP="00181524">
      <w:pPr>
        <w:pStyle w:val="ListParagraph"/>
        <w:numPr>
          <w:ilvl w:val="0"/>
          <w:numId w:val="3"/>
        </w:numPr>
        <w:spacing w:after="0"/>
        <w:ind w:left="0" w:hanging="756"/>
        <w:rPr>
          <w:szCs w:val="24"/>
        </w:rPr>
      </w:pPr>
      <w:r w:rsidRPr="002E7A73">
        <w:rPr>
          <w:b/>
          <w:szCs w:val="24"/>
        </w:rPr>
        <w:t xml:space="preserve">Maksud dan </w:t>
      </w:r>
      <w:r w:rsidR="007860CB" w:rsidRPr="002E7A73">
        <w:rPr>
          <w:b/>
          <w:szCs w:val="24"/>
        </w:rPr>
        <w:t xml:space="preserve">Tujuan Penelitian </w:t>
      </w:r>
    </w:p>
    <w:p w:rsidR="007860CB" w:rsidRPr="002E7A73" w:rsidRDefault="00716898" w:rsidP="00181524">
      <w:pPr>
        <w:spacing w:after="0"/>
        <w:ind w:firstLine="720"/>
        <w:rPr>
          <w:szCs w:val="24"/>
        </w:rPr>
      </w:pPr>
      <w:r w:rsidRPr="002E7A73">
        <w:rPr>
          <w:szCs w:val="24"/>
        </w:rPr>
        <w:t>Maksud dilakukan penelitian ini adalah untuk mengumpulkan data dan informasi, mengelola, m</w:t>
      </w:r>
      <w:r w:rsidR="002E7A73" w:rsidRPr="002E7A73">
        <w:rPr>
          <w:szCs w:val="24"/>
        </w:rPr>
        <w:t>enganalisis, serta menginter</w:t>
      </w:r>
      <w:r w:rsidR="00FA47CD" w:rsidRPr="002E7A73">
        <w:rPr>
          <w:szCs w:val="24"/>
        </w:rPr>
        <w:t>pre</w:t>
      </w:r>
      <w:r w:rsidRPr="002E7A73">
        <w:rPr>
          <w:szCs w:val="24"/>
        </w:rPr>
        <w:t>tasikannya yang terkait dengan tujuan penelitian, hasilnya akan penulis pergunakan untuk penyusunan skripsi. Adapun t</w:t>
      </w:r>
      <w:r w:rsidR="007860CB" w:rsidRPr="002E7A73">
        <w:rPr>
          <w:szCs w:val="24"/>
        </w:rPr>
        <w:t xml:space="preserve">ujuan </w:t>
      </w:r>
      <w:r w:rsidRPr="002E7A73">
        <w:rPr>
          <w:szCs w:val="24"/>
        </w:rPr>
        <w:t xml:space="preserve">yang ingin dicapai dalam </w:t>
      </w:r>
      <w:r w:rsidR="007860CB" w:rsidRPr="002E7A73">
        <w:rPr>
          <w:szCs w:val="24"/>
        </w:rPr>
        <w:t>penelitian ini adalah:</w:t>
      </w:r>
    </w:p>
    <w:p w:rsidR="00525770" w:rsidRPr="002E7A73" w:rsidRDefault="00525770" w:rsidP="00181524">
      <w:pPr>
        <w:pStyle w:val="ListParagraph"/>
        <w:numPr>
          <w:ilvl w:val="0"/>
          <w:numId w:val="9"/>
        </w:numPr>
        <w:spacing w:after="0"/>
        <w:ind w:left="0"/>
        <w:rPr>
          <w:szCs w:val="24"/>
        </w:rPr>
      </w:pPr>
      <w:r w:rsidRPr="002E7A73">
        <w:rPr>
          <w:szCs w:val="24"/>
        </w:rPr>
        <w:t xml:space="preserve">Untuk mengetahui perkembangan </w:t>
      </w:r>
      <w:r w:rsidR="00EF6115" w:rsidRPr="002E7A73">
        <w:rPr>
          <w:szCs w:val="24"/>
        </w:rPr>
        <w:t xml:space="preserve">Kualitas Aktiva Produktif </w:t>
      </w:r>
      <w:r w:rsidRPr="002E7A73">
        <w:rPr>
          <w:szCs w:val="24"/>
        </w:rPr>
        <w:t xml:space="preserve">(KAP) pada PT. Bank </w:t>
      </w:r>
      <w:r w:rsidR="002E7A73" w:rsidRPr="002E7A73">
        <w:rPr>
          <w:szCs w:val="24"/>
        </w:rPr>
        <w:t>Bjb</w:t>
      </w:r>
      <w:r w:rsidR="0045780A">
        <w:rPr>
          <w:szCs w:val="24"/>
        </w:rPr>
        <w:t>, Tbk periode 2009-</w:t>
      </w:r>
      <w:r w:rsidRPr="002E7A73">
        <w:rPr>
          <w:szCs w:val="24"/>
        </w:rPr>
        <w:t>2013.</w:t>
      </w:r>
    </w:p>
    <w:p w:rsidR="00525770" w:rsidRPr="002E7A73" w:rsidRDefault="00525770" w:rsidP="00181524">
      <w:pPr>
        <w:pStyle w:val="ListParagraph"/>
        <w:numPr>
          <w:ilvl w:val="0"/>
          <w:numId w:val="9"/>
        </w:numPr>
        <w:spacing w:after="0"/>
        <w:ind w:left="0"/>
        <w:rPr>
          <w:szCs w:val="24"/>
        </w:rPr>
      </w:pPr>
      <w:r w:rsidRPr="002E7A73">
        <w:rPr>
          <w:szCs w:val="24"/>
        </w:rPr>
        <w:t xml:space="preserve">Untuk mengetahui perkembangan </w:t>
      </w:r>
      <w:r w:rsidR="00EF6115" w:rsidRPr="002E7A73">
        <w:rPr>
          <w:i/>
          <w:szCs w:val="24"/>
        </w:rPr>
        <w:t>Loan to Deposit Ratio</w:t>
      </w:r>
      <w:r w:rsidRPr="002E7A73">
        <w:rPr>
          <w:i/>
          <w:szCs w:val="24"/>
        </w:rPr>
        <w:t xml:space="preserve"> </w:t>
      </w:r>
      <w:r w:rsidRPr="002E7A73">
        <w:rPr>
          <w:szCs w:val="24"/>
        </w:rPr>
        <w:t xml:space="preserve">(LDR) pada PT. Bank </w:t>
      </w:r>
      <w:r w:rsidR="002E7A73" w:rsidRPr="002E7A73">
        <w:rPr>
          <w:szCs w:val="24"/>
        </w:rPr>
        <w:t>Bjb</w:t>
      </w:r>
      <w:r w:rsidR="0045780A">
        <w:rPr>
          <w:szCs w:val="24"/>
        </w:rPr>
        <w:t>, Tbk periode 2009-</w:t>
      </w:r>
      <w:r w:rsidRPr="002E7A73">
        <w:rPr>
          <w:szCs w:val="24"/>
        </w:rPr>
        <w:t>2013.</w:t>
      </w:r>
    </w:p>
    <w:p w:rsidR="00525770" w:rsidRPr="002E7A73" w:rsidRDefault="00525770" w:rsidP="00181524">
      <w:pPr>
        <w:pStyle w:val="ListParagraph"/>
        <w:numPr>
          <w:ilvl w:val="0"/>
          <w:numId w:val="9"/>
        </w:numPr>
        <w:spacing w:after="0"/>
        <w:ind w:left="0"/>
        <w:rPr>
          <w:szCs w:val="24"/>
        </w:rPr>
      </w:pPr>
      <w:r w:rsidRPr="002E7A73">
        <w:rPr>
          <w:szCs w:val="24"/>
        </w:rPr>
        <w:lastRenderedPageBreak/>
        <w:t xml:space="preserve">Untuk mengetahui perkembangan </w:t>
      </w:r>
      <w:r w:rsidR="00EF6115" w:rsidRPr="002E7A73">
        <w:rPr>
          <w:i/>
          <w:szCs w:val="24"/>
        </w:rPr>
        <w:t>Return On Asse</w:t>
      </w:r>
      <w:r w:rsidR="002E7A73" w:rsidRPr="002E7A73">
        <w:rPr>
          <w:i/>
          <w:szCs w:val="24"/>
        </w:rPr>
        <w:t>t</w:t>
      </w:r>
      <w:r w:rsidR="002E7A73" w:rsidRPr="002E7A73">
        <w:rPr>
          <w:szCs w:val="24"/>
        </w:rPr>
        <w:t xml:space="preserve"> </w:t>
      </w:r>
      <w:r w:rsidRPr="002E7A73">
        <w:rPr>
          <w:szCs w:val="24"/>
        </w:rPr>
        <w:t xml:space="preserve">(ROA) pada PT. Bank </w:t>
      </w:r>
      <w:r w:rsidR="002E7A73" w:rsidRPr="002E7A73">
        <w:rPr>
          <w:szCs w:val="24"/>
        </w:rPr>
        <w:t>Bjb</w:t>
      </w:r>
      <w:r w:rsidR="0045780A">
        <w:rPr>
          <w:szCs w:val="24"/>
        </w:rPr>
        <w:t>, Tbk periode 2009-</w:t>
      </w:r>
      <w:r w:rsidRPr="002E7A73">
        <w:rPr>
          <w:szCs w:val="24"/>
        </w:rPr>
        <w:t>2013.</w:t>
      </w:r>
    </w:p>
    <w:p w:rsidR="00525770" w:rsidRPr="002E7A73" w:rsidRDefault="00525770" w:rsidP="00181524">
      <w:pPr>
        <w:pStyle w:val="ListParagraph"/>
        <w:numPr>
          <w:ilvl w:val="0"/>
          <w:numId w:val="9"/>
        </w:numPr>
        <w:spacing w:after="0"/>
        <w:ind w:left="0"/>
        <w:rPr>
          <w:szCs w:val="24"/>
        </w:rPr>
      </w:pPr>
      <w:r w:rsidRPr="002E7A73">
        <w:rPr>
          <w:szCs w:val="24"/>
        </w:rPr>
        <w:t xml:space="preserve">Untuk mengetahui pengaruh </w:t>
      </w:r>
      <w:r w:rsidR="00EF6115" w:rsidRPr="002E7A73">
        <w:rPr>
          <w:szCs w:val="24"/>
        </w:rPr>
        <w:t xml:space="preserve">Kualitas Aktiva Produktif </w:t>
      </w:r>
      <w:r w:rsidRPr="002E7A73">
        <w:rPr>
          <w:szCs w:val="24"/>
        </w:rPr>
        <w:t xml:space="preserve">(KAP) dan </w:t>
      </w:r>
      <w:r w:rsidR="00EF6115" w:rsidRPr="002E7A73">
        <w:rPr>
          <w:i/>
          <w:szCs w:val="24"/>
        </w:rPr>
        <w:t>Loan to Deposit Ratio</w:t>
      </w:r>
      <w:r w:rsidRPr="002E7A73">
        <w:rPr>
          <w:szCs w:val="24"/>
        </w:rPr>
        <w:t xml:space="preserve"> (LDR) terhadap profitabilitas (ROA) pada PT. Bank </w:t>
      </w:r>
      <w:r w:rsidR="002E7A73" w:rsidRPr="002E7A73">
        <w:rPr>
          <w:szCs w:val="24"/>
        </w:rPr>
        <w:t>Bjb</w:t>
      </w:r>
      <w:r w:rsidR="0045780A">
        <w:rPr>
          <w:szCs w:val="24"/>
        </w:rPr>
        <w:t>, Tbk periode 2009-</w:t>
      </w:r>
      <w:r w:rsidRPr="002E7A73">
        <w:rPr>
          <w:szCs w:val="24"/>
        </w:rPr>
        <w:t>2013</w:t>
      </w:r>
      <w:r w:rsidR="000311FF" w:rsidRPr="002E7A73">
        <w:rPr>
          <w:szCs w:val="24"/>
        </w:rPr>
        <w:t xml:space="preserve"> baik secara parsial maupun </w:t>
      </w:r>
      <w:r w:rsidR="00967522" w:rsidRPr="002E7A73">
        <w:rPr>
          <w:szCs w:val="24"/>
        </w:rPr>
        <w:t>simultan</w:t>
      </w:r>
      <w:r w:rsidRPr="002E7A73">
        <w:rPr>
          <w:szCs w:val="24"/>
        </w:rPr>
        <w:t>.</w:t>
      </w:r>
    </w:p>
    <w:p w:rsidR="00560E5D" w:rsidRPr="002E7A73" w:rsidRDefault="00560E5D" w:rsidP="00181524">
      <w:pPr>
        <w:spacing w:after="0"/>
        <w:rPr>
          <w:szCs w:val="24"/>
        </w:rPr>
      </w:pPr>
    </w:p>
    <w:p w:rsidR="00CF6433" w:rsidRPr="002E7A73" w:rsidRDefault="00CF6433" w:rsidP="00181524">
      <w:pPr>
        <w:spacing w:after="0"/>
        <w:rPr>
          <w:szCs w:val="24"/>
        </w:rPr>
      </w:pPr>
    </w:p>
    <w:p w:rsidR="00CF733E" w:rsidRPr="002E7A73" w:rsidRDefault="00716898" w:rsidP="00181524">
      <w:pPr>
        <w:pStyle w:val="ListParagraph"/>
        <w:numPr>
          <w:ilvl w:val="0"/>
          <w:numId w:val="4"/>
        </w:numPr>
        <w:spacing w:after="0"/>
        <w:ind w:left="0" w:hanging="756"/>
        <w:rPr>
          <w:szCs w:val="24"/>
        </w:rPr>
      </w:pPr>
      <w:r w:rsidRPr="002E7A73">
        <w:rPr>
          <w:b/>
          <w:szCs w:val="24"/>
        </w:rPr>
        <w:t>Kegunaan Penelitian</w:t>
      </w:r>
    </w:p>
    <w:p w:rsidR="00716898" w:rsidRPr="002E7A73" w:rsidRDefault="00716898" w:rsidP="00181524">
      <w:pPr>
        <w:spacing w:after="0"/>
        <w:ind w:firstLine="720"/>
        <w:rPr>
          <w:szCs w:val="24"/>
        </w:rPr>
      </w:pPr>
      <w:r w:rsidRPr="002E7A73">
        <w:rPr>
          <w:szCs w:val="24"/>
        </w:rPr>
        <w:t>Adapun penelitian ini diharapkan dapat member</w:t>
      </w:r>
      <w:r w:rsidR="00222C0E" w:rsidRPr="002E7A73">
        <w:rPr>
          <w:szCs w:val="24"/>
        </w:rPr>
        <w:t>i</w:t>
      </w:r>
      <w:r w:rsidRPr="002E7A73">
        <w:rPr>
          <w:szCs w:val="24"/>
        </w:rPr>
        <w:t xml:space="preserve"> manfaat kepada pihak-pihak</w:t>
      </w:r>
      <w:r w:rsidR="002E7A73">
        <w:rPr>
          <w:szCs w:val="24"/>
        </w:rPr>
        <w:t xml:space="preserve"> sebagai berikut</w:t>
      </w:r>
      <w:r w:rsidRPr="002E7A73">
        <w:rPr>
          <w:szCs w:val="24"/>
        </w:rPr>
        <w:t>:</w:t>
      </w:r>
    </w:p>
    <w:p w:rsidR="00F07E67" w:rsidRPr="002E7A73" w:rsidRDefault="00716898" w:rsidP="00181524">
      <w:pPr>
        <w:pStyle w:val="ListParagraph"/>
        <w:numPr>
          <w:ilvl w:val="0"/>
          <w:numId w:val="5"/>
        </w:numPr>
        <w:spacing w:after="0"/>
        <w:ind w:left="0"/>
        <w:rPr>
          <w:szCs w:val="24"/>
        </w:rPr>
      </w:pPr>
      <w:r w:rsidRPr="002E7A73">
        <w:rPr>
          <w:szCs w:val="24"/>
        </w:rPr>
        <w:t>Manfaat Teoritis</w:t>
      </w:r>
    </w:p>
    <w:p w:rsidR="00716898" w:rsidRPr="002E7A73" w:rsidRDefault="00716898" w:rsidP="00181524">
      <w:pPr>
        <w:pStyle w:val="ListParagraph"/>
        <w:spacing w:after="0"/>
        <w:ind w:left="0"/>
        <w:rPr>
          <w:szCs w:val="24"/>
        </w:rPr>
      </w:pPr>
      <w:r w:rsidRPr="002E7A73">
        <w:rPr>
          <w:szCs w:val="24"/>
        </w:rPr>
        <w:t xml:space="preserve">Sebagai sumbangan dalam pengembangan ilmu perbankan khususnya yang terkait dengan </w:t>
      </w:r>
      <w:r w:rsidR="00EF6115" w:rsidRPr="002E7A73">
        <w:rPr>
          <w:szCs w:val="24"/>
        </w:rPr>
        <w:t xml:space="preserve">Kualitas Aktiva Produktif </w:t>
      </w:r>
      <w:r w:rsidRPr="002E7A73">
        <w:rPr>
          <w:szCs w:val="24"/>
        </w:rPr>
        <w:t xml:space="preserve">(KAP), </w:t>
      </w:r>
      <w:r w:rsidR="00EF6115" w:rsidRPr="002E7A73">
        <w:rPr>
          <w:i/>
          <w:szCs w:val="24"/>
        </w:rPr>
        <w:t>Loan to Deposit Ratio</w:t>
      </w:r>
      <w:r w:rsidR="00465E17">
        <w:rPr>
          <w:szCs w:val="24"/>
        </w:rPr>
        <w:t xml:space="preserve"> (LDR), dan P</w:t>
      </w:r>
      <w:r w:rsidRPr="002E7A73">
        <w:rPr>
          <w:szCs w:val="24"/>
        </w:rPr>
        <w:t>rofitabilitas (ROA).</w:t>
      </w:r>
    </w:p>
    <w:p w:rsidR="00716898" w:rsidRPr="002E7A73" w:rsidRDefault="00716898" w:rsidP="00181524">
      <w:pPr>
        <w:pStyle w:val="ListParagraph"/>
        <w:numPr>
          <w:ilvl w:val="0"/>
          <w:numId w:val="5"/>
        </w:numPr>
        <w:spacing w:after="0"/>
        <w:ind w:left="0"/>
        <w:rPr>
          <w:szCs w:val="24"/>
        </w:rPr>
      </w:pPr>
      <w:r w:rsidRPr="002E7A73">
        <w:rPr>
          <w:szCs w:val="24"/>
        </w:rPr>
        <w:t>Manfaat Praktis</w:t>
      </w:r>
    </w:p>
    <w:p w:rsidR="00F07E67" w:rsidRPr="002E7A73" w:rsidRDefault="00716898" w:rsidP="00181524">
      <w:pPr>
        <w:pStyle w:val="ListParagraph"/>
        <w:numPr>
          <w:ilvl w:val="0"/>
          <w:numId w:val="6"/>
        </w:numPr>
        <w:spacing w:after="0"/>
        <w:ind w:left="0"/>
        <w:rPr>
          <w:szCs w:val="24"/>
        </w:rPr>
      </w:pPr>
      <w:r w:rsidRPr="002E7A73">
        <w:rPr>
          <w:szCs w:val="24"/>
        </w:rPr>
        <w:t>Bagi Penulis</w:t>
      </w:r>
    </w:p>
    <w:p w:rsidR="006431FC" w:rsidRPr="002E7A73" w:rsidRDefault="00716898" w:rsidP="00181524">
      <w:pPr>
        <w:pStyle w:val="ListParagraph"/>
        <w:spacing w:after="0"/>
        <w:ind w:left="0"/>
        <w:rPr>
          <w:szCs w:val="24"/>
        </w:rPr>
      </w:pPr>
      <w:r w:rsidRPr="002E7A73">
        <w:rPr>
          <w:szCs w:val="24"/>
        </w:rPr>
        <w:t>Dapat berguna bagi penulis untuk menerapkan dan membandingkan teori di bangk</w:t>
      </w:r>
      <w:r w:rsidR="002E7A73">
        <w:rPr>
          <w:szCs w:val="24"/>
        </w:rPr>
        <w:t>u kuliah dengan kenyataan prakti</w:t>
      </w:r>
      <w:r w:rsidRPr="002E7A73">
        <w:rPr>
          <w:szCs w:val="24"/>
        </w:rPr>
        <w:t>k dilapangan.</w:t>
      </w:r>
    </w:p>
    <w:p w:rsidR="00F07E67" w:rsidRPr="002E7A73" w:rsidRDefault="00716898" w:rsidP="00181524">
      <w:pPr>
        <w:pStyle w:val="ListParagraph"/>
        <w:numPr>
          <w:ilvl w:val="0"/>
          <w:numId w:val="6"/>
        </w:numPr>
        <w:spacing w:after="0"/>
        <w:ind w:left="0"/>
        <w:rPr>
          <w:szCs w:val="24"/>
        </w:rPr>
      </w:pPr>
      <w:r w:rsidRPr="002E7A73">
        <w:rPr>
          <w:szCs w:val="24"/>
        </w:rPr>
        <w:t>Bagi Objek Penelitian</w:t>
      </w:r>
    </w:p>
    <w:p w:rsidR="00716898" w:rsidRDefault="00716898" w:rsidP="00181524">
      <w:pPr>
        <w:pStyle w:val="ListParagraph"/>
        <w:spacing w:after="0"/>
        <w:ind w:left="0"/>
        <w:rPr>
          <w:szCs w:val="24"/>
        </w:rPr>
      </w:pPr>
      <w:r w:rsidRPr="002E7A73">
        <w:rPr>
          <w:szCs w:val="24"/>
        </w:rPr>
        <w:t xml:space="preserve">Sebagai bahan masukan bagi PT. Bank </w:t>
      </w:r>
      <w:r w:rsidR="002E7A73">
        <w:rPr>
          <w:szCs w:val="24"/>
        </w:rPr>
        <w:t>Bjb</w:t>
      </w:r>
      <w:r w:rsidRPr="002E7A73">
        <w:rPr>
          <w:szCs w:val="24"/>
        </w:rPr>
        <w:t xml:space="preserve">, Tbk untuk bahan evaluasi yang terkait dengan </w:t>
      </w:r>
      <w:r w:rsidR="00EF6115" w:rsidRPr="002E7A73">
        <w:rPr>
          <w:szCs w:val="24"/>
        </w:rPr>
        <w:t xml:space="preserve">Kualitas Aktiva Produktif </w:t>
      </w:r>
      <w:r w:rsidRPr="002E7A73">
        <w:rPr>
          <w:szCs w:val="24"/>
        </w:rPr>
        <w:t>(KAP),</w:t>
      </w:r>
      <w:r w:rsidR="00757F05" w:rsidRPr="002E7A73">
        <w:rPr>
          <w:szCs w:val="24"/>
        </w:rPr>
        <w:t xml:space="preserve"> </w:t>
      </w:r>
      <w:r w:rsidR="00EF6115" w:rsidRPr="002E7A73">
        <w:rPr>
          <w:i/>
          <w:szCs w:val="24"/>
        </w:rPr>
        <w:t>Loan to Deposit Ratio</w:t>
      </w:r>
      <w:r w:rsidR="00757F05" w:rsidRPr="002E7A73">
        <w:rPr>
          <w:i/>
          <w:szCs w:val="24"/>
        </w:rPr>
        <w:t xml:space="preserve"> </w:t>
      </w:r>
      <w:r w:rsidR="00465E17">
        <w:rPr>
          <w:szCs w:val="24"/>
        </w:rPr>
        <w:t>(LDR), dan P</w:t>
      </w:r>
      <w:r w:rsidR="00757F05" w:rsidRPr="002E7A73">
        <w:rPr>
          <w:szCs w:val="24"/>
        </w:rPr>
        <w:t>rofitabilitas (ROA).</w:t>
      </w:r>
    </w:p>
    <w:p w:rsidR="002E7A73" w:rsidRDefault="002E7A73" w:rsidP="00181524">
      <w:pPr>
        <w:pStyle w:val="ListParagraph"/>
        <w:spacing w:after="0"/>
        <w:ind w:left="0"/>
        <w:rPr>
          <w:szCs w:val="24"/>
        </w:rPr>
      </w:pPr>
    </w:p>
    <w:p w:rsidR="002E7A73" w:rsidRPr="002E7A73" w:rsidRDefault="002E7A73" w:rsidP="00181524">
      <w:pPr>
        <w:pStyle w:val="ListParagraph"/>
        <w:spacing w:after="0"/>
        <w:ind w:left="0"/>
        <w:rPr>
          <w:szCs w:val="24"/>
        </w:rPr>
      </w:pPr>
    </w:p>
    <w:p w:rsidR="00F07E67" w:rsidRPr="002E7A73" w:rsidRDefault="00757F05" w:rsidP="00181524">
      <w:pPr>
        <w:pStyle w:val="ListParagraph"/>
        <w:numPr>
          <w:ilvl w:val="0"/>
          <w:numId w:val="6"/>
        </w:numPr>
        <w:spacing w:after="0"/>
        <w:ind w:left="0"/>
        <w:rPr>
          <w:szCs w:val="24"/>
        </w:rPr>
      </w:pPr>
      <w:r w:rsidRPr="002E7A73">
        <w:rPr>
          <w:szCs w:val="24"/>
        </w:rPr>
        <w:lastRenderedPageBreak/>
        <w:t>Bagi Akademik</w:t>
      </w:r>
    </w:p>
    <w:p w:rsidR="00CF6433" w:rsidRPr="002E7A73" w:rsidRDefault="00757F05" w:rsidP="00181524">
      <w:pPr>
        <w:pStyle w:val="ListParagraph"/>
        <w:spacing w:after="0"/>
        <w:ind w:left="0"/>
        <w:rPr>
          <w:szCs w:val="24"/>
        </w:rPr>
      </w:pPr>
      <w:r w:rsidRPr="002E7A73">
        <w:rPr>
          <w:szCs w:val="24"/>
        </w:rPr>
        <w:t>Sebagai sumbangsih dalam karya ilmiah untuk menambah pembendaharaan perpustakaan dan sebagai referensi mahasiswa STIE Ekuitas.</w:t>
      </w:r>
    </w:p>
    <w:p w:rsidR="00F07E67" w:rsidRPr="002E7A73" w:rsidRDefault="00757F05" w:rsidP="00181524">
      <w:pPr>
        <w:pStyle w:val="ListParagraph"/>
        <w:numPr>
          <w:ilvl w:val="0"/>
          <w:numId w:val="6"/>
        </w:numPr>
        <w:spacing w:after="0"/>
        <w:ind w:left="0"/>
        <w:rPr>
          <w:szCs w:val="24"/>
        </w:rPr>
      </w:pPr>
      <w:r w:rsidRPr="002E7A73">
        <w:rPr>
          <w:szCs w:val="24"/>
        </w:rPr>
        <w:t>Bagi Umum</w:t>
      </w:r>
    </w:p>
    <w:p w:rsidR="000A7906" w:rsidRPr="002E7A73" w:rsidRDefault="00757F05" w:rsidP="00181524">
      <w:pPr>
        <w:pStyle w:val="ListParagraph"/>
        <w:spacing w:after="0"/>
        <w:ind w:left="0"/>
        <w:rPr>
          <w:szCs w:val="24"/>
        </w:rPr>
      </w:pPr>
      <w:r w:rsidRPr="002E7A73">
        <w:rPr>
          <w:szCs w:val="24"/>
        </w:rPr>
        <w:t>Sebagai pengetahuan bagi</w:t>
      </w:r>
      <w:r w:rsidR="000A7906" w:rsidRPr="002E7A73">
        <w:rPr>
          <w:szCs w:val="24"/>
        </w:rPr>
        <w:t xml:space="preserve"> masyarakat pada umumnya untuk menambah wawasannya mengenai </w:t>
      </w:r>
      <w:r w:rsidR="00EF6115" w:rsidRPr="002E7A73">
        <w:rPr>
          <w:szCs w:val="24"/>
        </w:rPr>
        <w:t xml:space="preserve">Kualitas Aktiva Produktif </w:t>
      </w:r>
      <w:r w:rsidR="000A7906" w:rsidRPr="002E7A73">
        <w:rPr>
          <w:szCs w:val="24"/>
        </w:rPr>
        <w:t xml:space="preserve">(KAP), </w:t>
      </w:r>
      <w:r w:rsidR="00EF6115" w:rsidRPr="002E7A73">
        <w:rPr>
          <w:i/>
          <w:szCs w:val="24"/>
        </w:rPr>
        <w:t>Loan to Deposit Ratio</w:t>
      </w:r>
      <w:r w:rsidR="000A7906" w:rsidRPr="002E7A73">
        <w:rPr>
          <w:i/>
          <w:szCs w:val="24"/>
        </w:rPr>
        <w:t xml:space="preserve"> </w:t>
      </w:r>
      <w:r w:rsidR="00465E17">
        <w:rPr>
          <w:szCs w:val="24"/>
        </w:rPr>
        <w:t>(LDR), dan P</w:t>
      </w:r>
      <w:r w:rsidR="000A7906" w:rsidRPr="002E7A73">
        <w:rPr>
          <w:szCs w:val="24"/>
        </w:rPr>
        <w:t>rofitabilitas (ROA)</w:t>
      </w:r>
      <w:r w:rsidR="00222C0E" w:rsidRPr="002E7A73">
        <w:rPr>
          <w:szCs w:val="24"/>
        </w:rPr>
        <w:t>.</w:t>
      </w:r>
    </w:p>
    <w:p w:rsidR="00560E5D" w:rsidRPr="002E7A73" w:rsidRDefault="00560E5D" w:rsidP="00181524">
      <w:pPr>
        <w:spacing w:after="0"/>
        <w:rPr>
          <w:szCs w:val="24"/>
        </w:rPr>
      </w:pPr>
    </w:p>
    <w:p w:rsidR="00CF6433" w:rsidRPr="002E7A73" w:rsidRDefault="00CF6433" w:rsidP="00181524">
      <w:pPr>
        <w:spacing w:after="0"/>
        <w:rPr>
          <w:szCs w:val="24"/>
        </w:rPr>
      </w:pPr>
    </w:p>
    <w:p w:rsidR="000A7906" w:rsidRPr="002E7A73" w:rsidRDefault="000A7906" w:rsidP="00181524">
      <w:pPr>
        <w:pStyle w:val="ListParagraph"/>
        <w:numPr>
          <w:ilvl w:val="0"/>
          <w:numId w:val="7"/>
        </w:numPr>
        <w:spacing w:after="0"/>
        <w:ind w:left="0"/>
        <w:rPr>
          <w:szCs w:val="24"/>
        </w:rPr>
      </w:pPr>
      <w:r w:rsidRPr="002E7A73">
        <w:rPr>
          <w:b/>
          <w:szCs w:val="24"/>
        </w:rPr>
        <w:t>Tempat dan Waktu Penelitian</w:t>
      </w:r>
    </w:p>
    <w:p w:rsidR="000A7906" w:rsidRPr="002E7A73" w:rsidRDefault="000A7906" w:rsidP="00181524">
      <w:pPr>
        <w:spacing w:after="0"/>
        <w:ind w:firstLine="720"/>
        <w:rPr>
          <w:szCs w:val="24"/>
        </w:rPr>
      </w:pPr>
      <w:r w:rsidRPr="002E7A73">
        <w:rPr>
          <w:szCs w:val="24"/>
        </w:rPr>
        <w:t xml:space="preserve">Data yang digunakan dalam penelitian ini adalah data sekunder yang merupakan laporan keuangan </w:t>
      </w:r>
      <w:r w:rsidR="0045780A">
        <w:rPr>
          <w:szCs w:val="24"/>
        </w:rPr>
        <w:t xml:space="preserve">publikasi triwulanan </w:t>
      </w:r>
      <w:r w:rsidRPr="002E7A73">
        <w:rPr>
          <w:szCs w:val="24"/>
        </w:rPr>
        <w:t>PT. B</w:t>
      </w:r>
      <w:r w:rsidR="00525770" w:rsidRPr="002E7A73">
        <w:rPr>
          <w:szCs w:val="24"/>
        </w:rPr>
        <w:t xml:space="preserve">ank </w:t>
      </w:r>
      <w:r w:rsidR="002E7A73">
        <w:rPr>
          <w:szCs w:val="24"/>
        </w:rPr>
        <w:t>Bjb</w:t>
      </w:r>
      <w:r w:rsidR="0045780A">
        <w:rPr>
          <w:szCs w:val="24"/>
        </w:rPr>
        <w:t>, Tbk periode 2009-</w:t>
      </w:r>
      <w:r w:rsidRPr="002E7A73">
        <w:rPr>
          <w:szCs w:val="24"/>
        </w:rPr>
        <w:t xml:space="preserve">2013 yang diperoleh melalui website </w:t>
      </w:r>
      <w:hyperlink r:id="rId9" w:history="1">
        <w:r w:rsidR="004F580B" w:rsidRPr="00FC30C0">
          <w:rPr>
            <w:rStyle w:val="Hyperlink"/>
            <w:color w:val="auto"/>
            <w:szCs w:val="24"/>
          </w:rPr>
          <w:t>www.bankbjb.co.id</w:t>
        </w:r>
      </w:hyperlink>
      <w:r w:rsidRPr="002E7A73">
        <w:rPr>
          <w:szCs w:val="24"/>
        </w:rPr>
        <w:t>. Adapun waktu penelitian dimulai pada bulan Oktober-November 2014</w:t>
      </w:r>
      <w:r w:rsidR="00DE2252" w:rsidRPr="002E7A73">
        <w:rPr>
          <w:szCs w:val="24"/>
        </w:rPr>
        <w:t>.</w:t>
      </w:r>
    </w:p>
    <w:p w:rsidR="007860CB" w:rsidRPr="002E7A73" w:rsidRDefault="007860CB" w:rsidP="00181524">
      <w:pPr>
        <w:pStyle w:val="ListParagraph"/>
        <w:spacing w:after="0"/>
        <w:ind w:left="0"/>
        <w:rPr>
          <w:szCs w:val="24"/>
        </w:rPr>
      </w:pPr>
    </w:p>
    <w:p w:rsidR="00FB0659" w:rsidRPr="002E7A73" w:rsidRDefault="00FB0659" w:rsidP="00181524">
      <w:pPr>
        <w:spacing w:after="0"/>
        <w:rPr>
          <w:szCs w:val="24"/>
        </w:rPr>
      </w:pPr>
    </w:p>
    <w:sectPr w:rsidR="00FB0659" w:rsidRPr="002E7A73" w:rsidSect="00B42DEC">
      <w:headerReference w:type="even" r:id="rId10"/>
      <w:headerReference w:type="default" r:id="rId11"/>
      <w:footerReference w:type="even" r:id="rId12"/>
      <w:footerReference w:type="default" r:id="rId13"/>
      <w:headerReference w:type="first" r:id="rId14"/>
      <w:footerReference w:type="first" r:id="rId15"/>
      <w:pgSz w:w="11907" w:h="16839" w:code="9"/>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7CD" w:rsidRDefault="00E427CD" w:rsidP="005361EB">
      <w:pPr>
        <w:spacing w:after="0" w:line="240" w:lineRule="auto"/>
      </w:pPr>
      <w:r>
        <w:separator/>
      </w:r>
    </w:p>
  </w:endnote>
  <w:endnote w:type="continuationSeparator" w:id="0">
    <w:p w:rsidR="00E427CD" w:rsidRDefault="00E427CD" w:rsidP="00536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339" w:rsidRDefault="006713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636626"/>
      <w:docPartObj>
        <w:docPartGallery w:val="Page Numbers (Bottom of Page)"/>
        <w:docPartUnique/>
      </w:docPartObj>
    </w:sdtPr>
    <w:sdtEndPr/>
    <w:sdtContent>
      <w:p w:rsidR="002839B3" w:rsidRDefault="00E427CD">
        <w:pPr>
          <w:pStyle w:val="Footer"/>
          <w:jc w:val="right"/>
        </w:pPr>
        <w:r>
          <w:fldChar w:fldCharType="begin"/>
        </w:r>
        <w:r>
          <w:instrText xml:space="preserve"> PAGE   \* MERGEFORMAT </w:instrText>
        </w:r>
        <w:r>
          <w:fldChar w:fldCharType="separate"/>
        </w:r>
        <w:r w:rsidR="00671339">
          <w:rPr>
            <w:noProof/>
          </w:rPr>
          <w:t>1</w:t>
        </w:r>
        <w:r>
          <w:rPr>
            <w:noProof/>
          </w:rPr>
          <w:fldChar w:fldCharType="end"/>
        </w:r>
      </w:p>
    </w:sdtContent>
  </w:sdt>
  <w:p w:rsidR="002839B3" w:rsidRDefault="002839B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339" w:rsidRDefault="006713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7CD" w:rsidRDefault="00E427CD" w:rsidP="005361EB">
      <w:pPr>
        <w:spacing w:after="0" w:line="240" w:lineRule="auto"/>
      </w:pPr>
      <w:r>
        <w:separator/>
      </w:r>
    </w:p>
  </w:footnote>
  <w:footnote w:type="continuationSeparator" w:id="0">
    <w:p w:rsidR="00E427CD" w:rsidRDefault="00E427CD" w:rsidP="005361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339" w:rsidRDefault="0067133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53223" o:spid="_x0000_s2050" type="#_x0000_t75" style="position:absolute;left:0;text-align:left;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339" w:rsidRDefault="0067133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53224" o:spid="_x0000_s2051" type="#_x0000_t75" style="position:absolute;left:0;text-align:left;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339" w:rsidRDefault="0067133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53222" o:spid="_x0000_s2049" type="#_x0000_t75" style="position:absolute;left:0;text-align:left;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13F4F"/>
    <w:multiLevelType w:val="hybridMultilevel"/>
    <w:tmpl w:val="914CA8C4"/>
    <w:lvl w:ilvl="0" w:tplc="8F94AE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B19090D"/>
    <w:multiLevelType w:val="multilevel"/>
    <w:tmpl w:val="FF6A2544"/>
    <w:lvl w:ilvl="0">
      <w:start w:val="1"/>
      <w:numFmt w:val="none"/>
      <w:lvlText w:val="1.4"/>
      <w:lvlJc w:val="left"/>
      <w:pPr>
        <w:ind w:left="576" w:hanging="576"/>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3C3D34CC"/>
    <w:multiLevelType w:val="hybridMultilevel"/>
    <w:tmpl w:val="7E867D96"/>
    <w:lvl w:ilvl="0" w:tplc="632869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606172A"/>
    <w:multiLevelType w:val="hybridMultilevel"/>
    <w:tmpl w:val="A4E211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D31CD9"/>
    <w:multiLevelType w:val="hybridMultilevel"/>
    <w:tmpl w:val="CB0C2E8A"/>
    <w:lvl w:ilvl="0" w:tplc="9DC652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5783117E"/>
    <w:multiLevelType w:val="multilevel"/>
    <w:tmpl w:val="4E881930"/>
    <w:lvl w:ilvl="0">
      <w:start w:val="1"/>
      <w:numFmt w:val="decimal"/>
      <w:lvlText w:val="%1.5"/>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62B206AA"/>
    <w:multiLevelType w:val="multilevel"/>
    <w:tmpl w:val="6CF0AF12"/>
    <w:lvl w:ilvl="0">
      <w:start w:val="1"/>
      <w:numFmt w:val="none"/>
      <w:lvlText w:val="1.2"/>
      <w:lvlJc w:val="left"/>
      <w:pPr>
        <w:ind w:left="576" w:hanging="576"/>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63027DC1"/>
    <w:multiLevelType w:val="multilevel"/>
    <w:tmpl w:val="AD9CE402"/>
    <w:lvl w:ilvl="0">
      <w:start w:val="1"/>
      <w:numFmt w:val="none"/>
      <w:lvlText w:val="1.3"/>
      <w:lvlJc w:val="left"/>
      <w:pPr>
        <w:ind w:left="576" w:hanging="576"/>
      </w:pPr>
      <w:rPr>
        <w:rFonts w:hint="default"/>
        <w:b/>
      </w:rPr>
    </w:lvl>
    <w:lvl w:ilvl="1">
      <w:start w:val="1"/>
      <w:numFmt w:val="none"/>
      <w:lvlText w:val="1.1"/>
      <w:lvlJc w:val="left"/>
      <w:pPr>
        <w:ind w:left="576" w:hanging="576"/>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782563FC"/>
    <w:multiLevelType w:val="hybridMultilevel"/>
    <w:tmpl w:val="F8B0FE26"/>
    <w:lvl w:ilvl="0" w:tplc="970647F6">
      <w:start w:val="1"/>
      <w:numFmt w:val="decimal"/>
      <w:lvlText w:val="%1)"/>
      <w:lvlJc w:val="left"/>
      <w:pPr>
        <w:ind w:left="36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0"/>
  </w:num>
  <w:num w:numId="2">
    <w:abstractNumId w:val="3"/>
  </w:num>
  <w:num w:numId="3">
    <w:abstractNumId w:val="7"/>
  </w:num>
  <w:num w:numId="4">
    <w:abstractNumId w:val="1"/>
  </w:num>
  <w:num w:numId="5">
    <w:abstractNumId w:val="4"/>
  </w:num>
  <w:num w:numId="6">
    <w:abstractNumId w:val="8"/>
  </w:num>
  <w:num w:numId="7">
    <w:abstractNumId w:val="5"/>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860CB"/>
    <w:rsid w:val="000063A7"/>
    <w:rsid w:val="00015A90"/>
    <w:rsid w:val="000311FF"/>
    <w:rsid w:val="000426F0"/>
    <w:rsid w:val="00076FDC"/>
    <w:rsid w:val="000A7906"/>
    <w:rsid w:val="000C09C9"/>
    <w:rsid w:val="000D57C6"/>
    <w:rsid w:val="000D6313"/>
    <w:rsid w:val="000F5419"/>
    <w:rsid w:val="00116BD0"/>
    <w:rsid w:val="00133024"/>
    <w:rsid w:val="00181524"/>
    <w:rsid w:val="001955A0"/>
    <w:rsid w:val="001A1C0B"/>
    <w:rsid w:val="00211E39"/>
    <w:rsid w:val="00222C0E"/>
    <w:rsid w:val="00267492"/>
    <w:rsid w:val="00271F04"/>
    <w:rsid w:val="0027450B"/>
    <w:rsid w:val="00280B45"/>
    <w:rsid w:val="002839B3"/>
    <w:rsid w:val="00290967"/>
    <w:rsid w:val="002937CD"/>
    <w:rsid w:val="002E7A73"/>
    <w:rsid w:val="003063F4"/>
    <w:rsid w:val="0031464B"/>
    <w:rsid w:val="003262E0"/>
    <w:rsid w:val="00366A65"/>
    <w:rsid w:val="003A2936"/>
    <w:rsid w:val="003A4AA0"/>
    <w:rsid w:val="003A52E2"/>
    <w:rsid w:val="003B4BAE"/>
    <w:rsid w:val="003E2458"/>
    <w:rsid w:val="00411550"/>
    <w:rsid w:val="00435AF7"/>
    <w:rsid w:val="0045780A"/>
    <w:rsid w:val="00465E17"/>
    <w:rsid w:val="00487780"/>
    <w:rsid w:val="004F1B49"/>
    <w:rsid w:val="004F580B"/>
    <w:rsid w:val="004F5BC7"/>
    <w:rsid w:val="0050136B"/>
    <w:rsid w:val="00503A62"/>
    <w:rsid w:val="00525770"/>
    <w:rsid w:val="005361EB"/>
    <w:rsid w:val="005364C4"/>
    <w:rsid w:val="00560E5D"/>
    <w:rsid w:val="005A4FF5"/>
    <w:rsid w:val="005B32AD"/>
    <w:rsid w:val="005B5EB0"/>
    <w:rsid w:val="005C57A3"/>
    <w:rsid w:val="005D43A7"/>
    <w:rsid w:val="005E01E5"/>
    <w:rsid w:val="005E0CD0"/>
    <w:rsid w:val="005E7289"/>
    <w:rsid w:val="005F714B"/>
    <w:rsid w:val="00602180"/>
    <w:rsid w:val="00616AC5"/>
    <w:rsid w:val="006170D8"/>
    <w:rsid w:val="0063123B"/>
    <w:rsid w:val="006351D8"/>
    <w:rsid w:val="006431FC"/>
    <w:rsid w:val="00671339"/>
    <w:rsid w:val="00682841"/>
    <w:rsid w:val="00694C1D"/>
    <w:rsid w:val="006A7AAB"/>
    <w:rsid w:val="006B14E3"/>
    <w:rsid w:val="00716898"/>
    <w:rsid w:val="007274AC"/>
    <w:rsid w:val="00741C80"/>
    <w:rsid w:val="00747E9E"/>
    <w:rsid w:val="00757F05"/>
    <w:rsid w:val="00771759"/>
    <w:rsid w:val="007860CB"/>
    <w:rsid w:val="00802327"/>
    <w:rsid w:val="0083372E"/>
    <w:rsid w:val="008805E6"/>
    <w:rsid w:val="008D4817"/>
    <w:rsid w:val="008E722D"/>
    <w:rsid w:val="00924B61"/>
    <w:rsid w:val="009407F8"/>
    <w:rsid w:val="00956932"/>
    <w:rsid w:val="009611B5"/>
    <w:rsid w:val="00967522"/>
    <w:rsid w:val="009777AB"/>
    <w:rsid w:val="00992B4B"/>
    <w:rsid w:val="009A3020"/>
    <w:rsid w:val="009C20F2"/>
    <w:rsid w:val="009C6344"/>
    <w:rsid w:val="009F1A84"/>
    <w:rsid w:val="00A52719"/>
    <w:rsid w:val="00A80C7B"/>
    <w:rsid w:val="00AA53C3"/>
    <w:rsid w:val="00B05E04"/>
    <w:rsid w:val="00B2404C"/>
    <w:rsid w:val="00B32331"/>
    <w:rsid w:val="00B42DEC"/>
    <w:rsid w:val="00B92BD7"/>
    <w:rsid w:val="00BA24AE"/>
    <w:rsid w:val="00BA26E3"/>
    <w:rsid w:val="00BC5EB3"/>
    <w:rsid w:val="00BD770A"/>
    <w:rsid w:val="00C30541"/>
    <w:rsid w:val="00C421BF"/>
    <w:rsid w:val="00C67187"/>
    <w:rsid w:val="00C97916"/>
    <w:rsid w:val="00CB3746"/>
    <w:rsid w:val="00CB4813"/>
    <w:rsid w:val="00CC224D"/>
    <w:rsid w:val="00CE0DCC"/>
    <w:rsid w:val="00CF6433"/>
    <w:rsid w:val="00CF733E"/>
    <w:rsid w:val="00D01B91"/>
    <w:rsid w:val="00D01FFE"/>
    <w:rsid w:val="00D127D1"/>
    <w:rsid w:val="00D46374"/>
    <w:rsid w:val="00D726B3"/>
    <w:rsid w:val="00D73C9B"/>
    <w:rsid w:val="00D75572"/>
    <w:rsid w:val="00D86BAD"/>
    <w:rsid w:val="00DD58B6"/>
    <w:rsid w:val="00DE2252"/>
    <w:rsid w:val="00DE70DB"/>
    <w:rsid w:val="00DF23D3"/>
    <w:rsid w:val="00E25B20"/>
    <w:rsid w:val="00E3381E"/>
    <w:rsid w:val="00E427CD"/>
    <w:rsid w:val="00E45EBF"/>
    <w:rsid w:val="00E8200C"/>
    <w:rsid w:val="00E92455"/>
    <w:rsid w:val="00E945FE"/>
    <w:rsid w:val="00ED14A8"/>
    <w:rsid w:val="00ED54F7"/>
    <w:rsid w:val="00EF5DB2"/>
    <w:rsid w:val="00EF6115"/>
    <w:rsid w:val="00F07E67"/>
    <w:rsid w:val="00F2469A"/>
    <w:rsid w:val="00F36A95"/>
    <w:rsid w:val="00F50EAD"/>
    <w:rsid w:val="00F550FE"/>
    <w:rsid w:val="00F65C48"/>
    <w:rsid w:val="00F761FA"/>
    <w:rsid w:val="00FA47CD"/>
    <w:rsid w:val="00FA49C2"/>
    <w:rsid w:val="00FB0659"/>
    <w:rsid w:val="00FB782D"/>
    <w:rsid w:val="00FC30C0"/>
    <w:rsid w:val="00FC400F"/>
    <w:rsid w:val="00FD5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7D1"/>
    <w:pPr>
      <w:spacing w:line="48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60CB"/>
    <w:pPr>
      <w:ind w:left="720"/>
      <w:contextualSpacing/>
    </w:pPr>
  </w:style>
  <w:style w:type="table" w:styleId="TableGrid">
    <w:name w:val="Table Grid"/>
    <w:basedOn w:val="TableNormal"/>
    <w:uiPriority w:val="59"/>
    <w:rsid w:val="007860C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Cite">
    <w:name w:val="HTML Cite"/>
    <w:basedOn w:val="DefaultParagraphFont"/>
    <w:uiPriority w:val="99"/>
    <w:semiHidden/>
    <w:unhideWhenUsed/>
    <w:rsid w:val="007860CB"/>
    <w:rPr>
      <w:i/>
      <w:iCs/>
    </w:rPr>
  </w:style>
  <w:style w:type="character" w:styleId="Hyperlink">
    <w:name w:val="Hyperlink"/>
    <w:basedOn w:val="DefaultParagraphFont"/>
    <w:uiPriority w:val="99"/>
    <w:unhideWhenUsed/>
    <w:rsid w:val="000A7906"/>
    <w:rPr>
      <w:color w:val="0000FF" w:themeColor="hyperlink"/>
      <w:u w:val="single"/>
    </w:rPr>
  </w:style>
  <w:style w:type="paragraph" w:styleId="BodyTextIndent">
    <w:name w:val="Body Text Indent"/>
    <w:basedOn w:val="Normal"/>
    <w:link w:val="BodyTextIndentChar"/>
    <w:uiPriority w:val="99"/>
    <w:semiHidden/>
    <w:unhideWhenUsed/>
    <w:rsid w:val="00B42DEC"/>
    <w:pPr>
      <w:spacing w:after="120"/>
      <w:ind w:left="360"/>
    </w:pPr>
  </w:style>
  <w:style w:type="character" w:customStyle="1" w:styleId="BodyTextIndentChar">
    <w:name w:val="Body Text Indent Char"/>
    <w:basedOn w:val="DefaultParagraphFont"/>
    <w:link w:val="BodyTextIndent"/>
    <w:uiPriority w:val="99"/>
    <w:semiHidden/>
    <w:rsid w:val="00B42DEC"/>
    <w:rPr>
      <w:rFonts w:ascii="Times New Roman" w:hAnsi="Times New Roman"/>
    </w:rPr>
  </w:style>
  <w:style w:type="paragraph" w:styleId="BodyTextFirstIndent2">
    <w:name w:val="Body Text First Indent 2"/>
    <w:basedOn w:val="BodyTextIndent"/>
    <w:link w:val="BodyTextFirstIndent2Char"/>
    <w:rsid w:val="00B42DEC"/>
    <w:pPr>
      <w:spacing w:line="240" w:lineRule="auto"/>
      <w:ind w:left="283" w:firstLine="210"/>
      <w:jc w:val="left"/>
    </w:pPr>
    <w:rPr>
      <w:rFonts w:eastAsia="Times New Roman" w:cs="Times New Roman"/>
      <w:szCs w:val="24"/>
    </w:rPr>
  </w:style>
  <w:style w:type="character" w:customStyle="1" w:styleId="BodyTextFirstIndent2Char">
    <w:name w:val="Body Text First Indent 2 Char"/>
    <w:basedOn w:val="BodyTextIndentChar"/>
    <w:link w:val="BodyTextFirstIndent2"/>
    <w:rsid w:val="00B42DE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361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1EB"/>
    <w:rPr>
      <w:rFonts w:ascii="Times New Roman" w:hAnsi="Times New Roman"/>
    </w:rPr>
  </w:style>
  <w:style w:type="paragraph" w:styleId="Footer">
    <w:name w:val="footer"/>
    <w:basedOn w:val="Normal"/>
    <w:link w:val="FooterChar"/>
    <w:uiPriority w:val="99"/>
    <w:unhideWhenUsed/>
    <w:rsid w:val="005361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1EB"/>
    <w:rPr>
      <w:rFonts w:ascii="Times New Roman" w:hAnsi="Times New Roman"/>
    </w:rPr>
  </w:style>
  <w:style w:type="paragraph" w:customStyle="1" w:styleId="Default">
    <w:name w:val="Default"/>
    <w:rsid w:val="00D127D1"/>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87109">
      <w:bodyDiv w:val="1"/>
      <w:marLeft w:val="0"/>
      <w:marRight w:val="0"/>
      <w:marTop w:val="0"/>
      <w:marBottom w:val="0"/>
      <w:divBdr>
        <w:top w:val="none" w:sz="0" w:space="0" w:color="auto"/>
        <w:left w:val="none" w:sz="0" w:space="0" w:color="auto"/>
        <w:bottom w:val="none" w:sz="0" w:space="0" w:color="auto"/>
        <w:right w:val="none" w:sz="0" w:space="0" w:color="auto"/>
      </w:divBdr>
    </w:div>
    <w:div w:id="993071451">
      <w:bodyDiv w:val="1"/>
      <w:marLeft w:val="0"/>
      <w:marRight w:val="0"/>
      <w:marTop w:val="0"/>
      <w:marBottom w:val="0"/>
      <w:divBdr>
        <w:top w:val="none" w:sz="0" w:space="0" w:color="auto"/>
        <w:left w:val="none" w:sz="0" w:space="0" w:color="auto"/>
        <w:bottom w:val="none" w:sz="0" w:space="0" w:color="auto"/>
        <w:right w:val="none" w:sz="0" w:space="0" w:color="auto"/>
      </w:divBdr>
      <w:divsChild>
        <w:div w:id="302392117">
          <w:marLeft w:val="0"/>
          <w:marRight w:val="0"/>
          <w:marTop w:val="0"/>
          <w:marBottom w:val="0"/>
          <w:divBdr>
            <w:top w:val="none" w:sz="0" w:space="0" w:color="auto"/>
            <w:left w:val="none" w:sz="0" w:space="0" w:color="auto"/>
            <w:bottom w:val="none" w:sz="0" w:space="0" w:color="auto"/>
            <w:right w:val="none" w:sz="0" w:space="0" w:color="auto"/>
          </w:divBdr>
        </w:div>
        <w:div w:id="797724166">
          <w:marLeft w:val="0"/>
          <w:marRight w:val="0"/>
          <w:marTop w:val="0"/>
          <w:marBottom w:val="0"/>
          <w:divBdr>
            <w:top w:val="none" w:sz="0" w:space="0" w:color="auto"/>
            <w:left w:val="none" w:sz="0" w:space="0" w:color="auto"/>
            <w:bottom w:val="none" w:sz="0" w:space="0" w:color="auto"/>
            <w:right w:val="none" w:sz="0" w:space="0" w:color="auto"/>
          </w:divBdr>
        </w:div>
        <w:div w:id="1320227287">
          <w:marLeft w:val="0"/>
          <w:marRight w:val="0"/>
          <w:marTop w:val="0"/>
          <w:marBottom w:val="0"/>
          <w:divBdr>
            <w:top w:val="none" w:sz="0" w:space="0" w:color="auto"/>
            <w:left w:val="none" w:sz="0" w:space="0" w:color="auto"/>
            <w:bottom w:val="none" w:sz="0" w:space="0" w:color="auto"/>
            <w:right w:val="none" w:sz="0" w:space="0" w:color="auto"/>
          </w:divBdr>
        </w:div>
        <w:div w:id="2115829955">
          <w:marLeft w:val="0"/>
          <w:marRight w:val="0"/>
          <w:marTop w:val="0"/>
          <w:marBottom w:val="0"/>
          <w:divBdr>
            <w:top w:val="none" w:sz="0" w:space="0" w:color="auto"/>
            <w:left w:val="none" w:sz="0" w:space="0" w:color="auto"/>
            <w:bottom w:val="none" w:sz="0" w:space="0" w:color="auto"/>
            <w:right w:val="none" w:sz="0" w:space="0" w:color="auto"/>
          </w:divBdr>
        </w:div>
      </w:divsChild>
    </w:div>
    <w:div w:id="1423721267">
      <w:bodyDiv w:val="1"/>
      <w:marLeft w:val="0"/>
      <w:marRight w:val="0"/>
      <w:marTop w:val="0"/>
      <w:marBottom w:val="0"/>
      <w:divBdr>
        <w:top w:val="none" w:sz="0" w:space="0" w:color="auto"/>
        <w:left w:val="none" w:sz="0" w:space="0" w:color="auto"/>
        <w:bottom w:val="none" w:sz="0" w:space="0" w:color="auto"/>
        <w:right w:val="none" w:sz="0" w:space="0" w:color="auto"/>
      </w:divBdr>
      <w:divsChild>
        <w:div w:id="1205020369">
          <w:marLeft w:val="0"/>
          <w:marRight w:val="0"/>
          <w:marTop w:val="0"/>
          <w:marBottom w:val="0"/>
          <w:divBdr>
            <w:top w:val="none" w:sz="0" w:space="0" w:color="auto"/>
            <w:left w:val="none" w:sz="0" w:space="0" w:color="auto"/>
            <w:bottom w:val="none" w:sz="0" w:space="0" w:color="auto"/>
            <w:right w:val="none" w:sz="0" w:space="0" w:color="auto"/>
          </w:divBdr>
        </w:div>
        <w:div w:id="824199503">
          <w:marLeft w:val="0"/>
          <w:marRight w:val="0"/>
          <w:marTop w:val="0"/>
          <w:marBottom w:val="0"/>
          <w:divBdr>
            <w:top w:val="none" w:sz="0" w:space="0" w:color="auto"/>
            <w:left w:val="none" w:sz="0" w:space="0" w:color="auto"/>
            <w:bottom w:val="none" w:sz="0" w:space="0" w:color="auto"/>
            <w:right w:val="none" w:sz="0" w:space="0" w:color="auto"/>
          </w:divBdr>
        </w:div>
        <w:div w:id="69892569">
          <w:marLeft w:val="0"/>
          <w:marRight w:val="0"/>
          <w:marTop w:val="0"/>
          <w:marBottom w:val="0"/>
          <w:divBdr>
            <w:top w:val="none" w:sz="0" w:space="0" w:color="auto"/>
            <w:left w:val="none" w:sz="0" w:space="0" w:color="auto"/>
            <w:bottom w:val="none" w:sz="0" w:space="0" w:color="auto"/>
            <w:right w:val="none" w:sz="0" w:space="0" w:color="auto"/>
          </w:divBdr>
        </w:div>
        <w:div w:id="753166117">
          <w:marLeft w:val="0"/>
          <w:marRight w:val="0"/>
          <w:marTop w:val="0"/>
          <w:marBottom w:val="0"/>
          <w:divBdr>
            <w:top w:val="none" w:sz="0" w:space="0" w:color="auto"/>
            <w:left w:val="none" w:sz="0" w:space="0" w:color="auto"/>
            <w:bottom w:val="none" w:sz="0" w:space="0" w:color="auto"/>
            <w:right w:val="none" w:sz="0" w:space="0" w:color="auto"/>
          </w:divBdr>
        </w:div>
        <w:div w:id="434598889">
          <w:marLeft w:val="0"/>
          <w:marRight w:val="0"/>
          <w:marTop w:val="0"/>
          <w:marBottom w:val="0"/>
          <w:divBdr>
            <w:top w:val="none" w:sz="0" w:space="0" w:color="auto"/>
            <w:left w:val="none" w:sz="0" w:space="0" w:color="auto"/>
            <w:bottom w:val="none" w:sz="0" w:space="0" w:color="auto"/>
            <w:right w:val="none" w:sz="0" w:space="0" w:color="auto"/>
          </w:divBdr>
        </w:div>
      </w:divsChild>
    </w:div>
    <w:div w:id="1937976107">
      <w:bodyDiv w:val="1"/>
      <w:marLeft w:val="0"/>
      <w:marRight w:val="0"/>
      <w:marTop w:val="0"/>
      <w:marBottom w:val="0"/>
      <w:divBdr>
        <w:top w:val="none" w:sz="0" w:space="0" w:color="auto"/>
        <w:left w:val="none" w:sz="0" w:space="0" w:color="auto"/>
        <w:bottom w:val="none" w:sz="0" w:space="0" w:color="auto"/>
        <w:right w:val="none" w:sz="0" w:space="0" w:color="auto"/>
      </w:divBdr>
      <w:divsChild>
        <w:div w:id="1933783378">
          <w:marLeft w:val="0"/>
          <w:marRight w:val="0"/>
          <w:marTop w:val="0"/>
          <w:marBottom w:val="0"/>
          <w:divBdr>
            <w:top w:val="none" w:sz="0" w:space="0" w:color="auto"/>
            <w:left w:val="none" w:sz="0" w:space="0" w:color="auto"/>
            <w:bottom w:val="none" w:sz="0" w:space="0" w:color="auto"/>
            <w:right w:val="none" w:sz="0" w:space="0" w:color="auto"/>
          </w:divBdr>
        </w:div>
        <w:div w:id="877935229">
          <w:marLeft w:val="0"/>
          <w:marRight w:val="0"/>
          <w:marTop w:val="0"/>
          <w:marBottom w:val="0"/>
          <w:divBdr>
            <w:top w:val="none" w:sz="0" w:space="0" w:color="auto"/>
            <w:left w:val="none" w:sz="0" w:space="0" w:color="auto"/>
            <w:bottom w:val="none" w:sz="0" w:space="0" w:color="auto"/>
            <w:right w:val="none" w:sz="0" w:space="0" w:color="auto"/>
          </w:divBdr>
        </w:div>
        <w:div w:id="1747804267">
          <w:marLeft w:val="0"/>
          <w:marRight w:val="0"/>
          <w:marTop w:val="0"/>
          <w:marBottom w:val="0"/>
          <w:divBdr>
            <w:top w:val="none" w:sz="0" w:space="0" w:color="auto"/>
            <w:left w:val="none" w:sz="0" w:space="0" w:color="auto"/>
            <w:bottom w:val="none" w:sz="0" w:space="0" w:color="auto"/>
            <w:right w:val="none" w:sz="0" w:space="0" w:color="auto"/>
          </w:divBdr>
        </w:div>
        <w:div w:id="81999979">
          <w:marLeft w:val="0"/>
          <w:marRight w:val="0"/>
          <w:marTop w:val="0"/>
          <w:marBottom w:val="0"/>
          <w:divBdr>
            <w:top w:val="none" w:sz="0" w:space="0" w:color="auto"/>
            <w:left w:val="none" w:sz="0" w:space="0" w:color="auto"/>
            <w:bottom w:val="none" w:sz="0" w:space="0" w:color="auto"/>
            <w:right w:val="none" w:sz="0" w:space="0" w:color="auto"/>
          </w:divBdr>
        </w:div>
        <w:div w:id="1842042198">
          <w:marLeft w:val="0"/>
          <w:marRight w:val="0"/>
          <w:marTop w:val="0"/>
          <w:marBottom w:val="0"/>
          <w:divBdr>
            <w:top w:val="none" w:sz="0" w:space="0" w:color="auto"/>
            <w:left w:val="none" w:sz="0" w:space="0" w:color="auto"/>
            <w:bottom w:val="none" w:sz="0" w:space="0" w:color="auto"/>
            <w:right w:val="none" w:sz="0" w:space="0" w:color="auto"/>
          </w:divBdr>
        </w:div>
        <w:div w:id="1520899357">
          <w:marLeft w:val="0"/>
          <w:marRight w:val="0"/>
          <w:marTop w:val="0"/>
          <w:marBottom w:val="0"/>
          <w:divBdr>
            <w:top w:val="none" w:sz="0" w:space="0" w:color="auto"/>
            <w:left w:val="none" w:sz="0" w:space="0" w:color="auto"/>
            <w:bottom w:val="none" w:sz="0" w:space="0" w:color="auto"/>
            <w:right w:val="none" w:sz="0" w:space="0" w:color="auto"/>
          </w:divBdr>
        </w:div>
        <w:div w:id="122159469">
          <w:marLeft w:val="0"/>
          <w:marRight w:val="0"/>
          <w:marTop w:val="0"/>
          <w:marBottom w:val="0"/>
          <w:divBdr>
            <w:top w:val="none" w:sz="0" w:space="0" w:color="auto"/>
            <w:left w:val="none" w:sz="0" w:space="0" w:color="auto"/>
            <w:bottom w:val="none" w:sz="0" w:space="0" w:color="auto"/>
            <w:right w:val="none" w:sz="0" w:space="0" w:color="auto"/>
          </w:divBdr>
        </w:div>
        <w:div w:id="1192180838">
          <w:marLeft w:val="0"/>
          <w:marRight w:val="0"/>
          <w:marTop w:val="0"/>
          <w:marBottom w:val="0"/>
          <w:divBdr>
            <w:top w:val="none" w:sz="0" w:space="0" w:color="auto"/>
            <w:left w:val="none" w:sz="0" w:space="0" w:color="auto"/>
            <w:bottom w:val="none" w:sz="0" w:space="0" w:color="auto"/>
            <w:right w:val="none" w:sz="0" w:space="0" w:color="auto"/>
          </w:divBdr>
        </w:div>
        <w:div w:id="1023747852">
          <w:marLeft w:val="0"/>
          <w:marRight w:val="0"/>
          <w:marTop w:val="0"/>
          <w:marBottom w:val="0"/>
          <w:divBdr>
            <w:top w:val="none" w:sz="0" w:space="0" w:color="auto"/>
            <w:left w:val="none" w:sz="0" w:space="0" w:color="auto"/>
            <w:bottom w:val="none" w:sz="0" w:space="0" w:color="auto"/>
            <w:right w:val="none" w:sz="0" w:space="0" w:color="auto"/>
          </w:divBdr>
        </w:div>
        <w:div w:id="2143888755">
          <w:marLeft w:val="0"/>
          <w:marRight w:val="0"/>
          <w:marTop w:val="0"/>
          <w:marBottom w:val="0"/>
          <w:divBdr>
            <w:top w:val="none" w:sz="0" w:space="0" w:color="auto"/>
            <w:left w:val="none" w:sz="0" w:space="0" w:color="auto"/>
            <w:bottom w:val="none" w:sz="0" w:space="0" w:color="auto"/>
            <w:right w:val="none" w:sz="0" w:space="0" w:color="auto"/>
          </w:divBdr>
        </w:div>
        <w:div w:id="1383401259">
          <w:marLeft w:val="0"/>
          <w:marRight w:val="0"/>
          <w:marTop w:val="0"/>
          <w:marBottom w:val="0"/>
          <w:divBdr>
            <w:top w:val="none" w:sz="0" w:space="0" w:color="auto"/>
            <w:left w:val="none" w:sz="0" w:space="0" w:color="auto"/>
            <w:bottom w:val="none" w:sz="0" w:space="0" w:color="auto"/>
            <w:right w:val="none" w:sz="0" w:space="0" w:color="auto"/>
          </w:divBdr>
        </w:div>
        <w:div w:id="414670781">
          <w:marLeft w:val="0"/>
          <w:marRight w:val="0"/>
          <w:marTop w:val="0"/>
          <w:marBottom w:val="0"/>
          <w:divBdr>
            <w:top w:val="none" w:sz="0" w:space="0" w:color="auto"/>
            <w:left w:val="none" w:sz="0" w:space="0" w:color="auto"/>
            <w:bottom w:val="none" w:sz="0" w:space="0" w:color="auto"/>
            <w:right w:val="none" w:sz="0" w:space="0" w:color="auto"/>
          </w:divBdr>
        </w:div>
      </w:divsChild>
    </w:div>
    <w:div w:id="1966693412">
      <w:bodyDiv w:val="1"/>
      <w:marLeft w:val="0"/>
      <w:marRight w:val="0"/>
      <w:marTop w:val="0"/>
      <w:marBottom w:val="0"/>
      <w:divBdr>
        <w:top w:val="none" w:sz="0" w:space="0" w:color="auto"/>
        <w:left w:val="none" w:sz="0" w:space="0" w:color="auto"/>
        <w:bottom w:val="none" w:sz="0" w:space="0" w:color="auto"/>
        <w:right w:val="none" w:sz="0" w:space="0" w:color="auto"/>
      </w:divBdr>
      <w:divsChild>
        <w:div w:id="1426338598">
          <w:marLeft w:val="0"/>
          <w:marRight w:val="0"/>
          <w:marTop w:val="0"/>
          <w:marBottom w:val="0"/>
          <w:divBdr>
            <w:top w:val="none" w:sz="0" w:space="0" w:color="auto"/>
            <w:left w:val="none" w:sz="0" w:space="0" w:color="auto"/>
            <w:bottom w:val="none" w:sz="0" w:space="0" w:color="auto"/>
            <w:right w:val="none" w:sz="0" w:space="0" w:color="auto"/>
          </w:divBdr>
        </w:div>
        <w:div w:id="1522746166">
          <w:marLeft w:val="0"/>
          <w:marRight w:val="0"/>
          <w:marTop w:val="0"/>
          <w:marBottom w:val="0"/>
          <w:divBdr>
            <w:top w:val="none" w:sz="0" w:space="0" w:color="auto"/>
            <w:left w:val="none" w:sz="0" w:space="0" w:color="auto"/>
            <w:bottom w:val="none" w:sz="0" w:space="0" w:color="auto"/>
            <w:right w:val="none" w:sz="0" w:space="0" w:color="auto"/>
          </w:divBdr>
        </w:div>
        <w:div w:id="351541295">
          <w:marLeft w:val="0"/>
          <w:marRight w:val="0"/>
          <w:marTop w:val="0"/>
          <w:marBottom w:val="0"/>
          <w:divBdr>
            <w:top w:val="none" w:sz="0" w:space="0" w:color="auto"/>
            <w:left w:val="none" w:sz="0" w:space="0" w:color="auto"/>
            <w:bottom w:val="none" w:sz="0" w:space="0" w:color="auto"/>
            <w:right w:val="none" w:sz="0" w:space="0" w:color="auto"/>
          </w:divBdr>
        </w:div>
        <w:div w:id="1669595994">
          <w:marLeft w:val="0"/>
          <w:marRight w:val="0"/>
          <w:marTop w:val="0"/>
          <w:marBottom w:val="0"/>
          <w:divBdr>
            <w:top w:val="none" w:sz="0" w:space="0" w:color="auto"/>
            <w:left w:val="none" w:sz="0" w:space="0" w:color="auto"/>
            <w:bottom w:val="none" w:sz="0" w:space="0" w:color="auto"/>
            <w:right w:val="none" w:sz="0" w:space="0" w:color="auto"/>
          </w:divBdr>
        </w:div>
        <w:div w:id="384649530">
          <w:marLeft w:val="0"/>
          <w:marRight w:val="0"/>
          <w:marTop w:val="0"/>
          <w:marBottom w:val="0"/>
          <w:divBdr>
            <w:top w:val="none" w:sz="0" w:space="0" w:color="auto"/>
            <w:left w:val="none" w:sz="0" w:space="0" w:color="auto"/>
            <w:bottom w:val="none" w:sz="0" w:space="0" w:color="auto"/>
            <w:right w:val="none" w:sz="0" w:space="0" w:color="auto"/>
          </w:divBdr>
        </w:div>
        <w:div w:id="1360398373">
          <w:marLeft w:val="0"/>
          <w:marRight w:val="0"/>
          <w:marTop w:val="0"/>
          <w:marBottom w:val="0"/>
          <w:divBdr>
            <w:top w:val="none" w:sz="0" w:space="0" w:color="auto"/>
            <w:left w:val="none" w:sz="0" w:space="0" w:color="auto"/>
            <w:bottom w:val="none" w:sz="0" w:space="0" w:color="auto"/>
            <w:right w:val="none" w:sz="0" w:space="0" w:color="auto"/>
          </w:divBdr>
        </w:div>
        <w:div w:id="116217560">
          <w:marLeft w:val="0"/>
          <w:marRight w:val="0"/>
          <w:marTop w:val="0"/>
          <w:marBottom w:val="0"/>
          <w:divBdr>
            <w:top w:val="none" w:sz="0" w:space="0" w:color="auto"/>
            <w:left w:val="none" w:sz="0" w:space="0" w:color="auto"/>
            <w:bottom w:val="none" w:sz="0" w:space="0" w:color="auto"/>
            <w:right w:val="none" w:sz="0" w:space="0" w:color="auto"/>
          </w:divBdr>
        </w:div>
        <w:div w:id="1047024613">
          <w:marLeft w:val="0"/>
          <w:marRight w:val="0"/>
          <w:marTop w:val="0"/>
          <w:marBottom w:val="0"/>
          <w:divBdr>
            <w:top w:val="none" w:sz="0" w:space="0" w:color="auto"/>
            <w:left w:val="none" w:sz="0" w:space="0" w:color="auto"/>
            <w:bottom w:val="none" w:sz="0" w:space="0" w:color="auto"/>
            <w:right w:val="none" w:sz="0" w:space="0" w:color="auto"/>
          </w:divBdr>
        </w:div>
        <w:div w:id="242762149">
          <w:marLeft w:val="0"/>
          <w:marRight w:val="0"/>
          <w:marTop w:val="0"/>
          <w:marBottom w:val="0"/>
          <w:divBdr>
            <w:top w:val="none" w:sz="0" w:space="0" w:color="auto"/>
            <w:left w:val="none" w:sz="0" w:space="0" w:color="auto"/>
            <w:bottom w:val="none" w:sz="0" w:space="0" w:color="auto"/>
            <w:right w:val="none" w:sz="0" w:space="0" w:color="auto"/>
          </w:divBdr>
        </w:div>
      </w:divsChild>
    </w:div>
    <w:div w:id="2013410211">
      <w:bodyDiv w:val="1"/>
      <w:marLeft w:val="0"/>
      <w:marRight w:val="0"/>
      <w:marTop w:val="0"/>
      <w:marBottom w:val="0"/>
      <w:divBdr>
        <w:top w:val="none" w:sz="0" w:space="0" w:color="auto"/>
        <w:left w:val="none" w:sz="0" w:space="0" w:color="auto"/>
        <w:bottom w:val="none" w:sz="0" w:space="0" w:color="auto"/>
        <w:right w:val="none" w:sz="0" w:space="0" w:color="auto"/>
      </w:divBdr>
      <w:divsChild>
        <w:div w:id="72507456">
          <w:marLeft w:val="0"/>
          <w:marRight w:val="0"/>
          <w:marTop w:val="0"/>
          <w:marBottom w:val="0"/>
          <w:divBdr>
            <w:top w:val="none" w:sz="0" w:space="0" w:color="auto"/>
            <w:left w:val="none" w:sz="0" w:space="0" w:color="auto"/>
            <w:bottom w:val="none" w:sz="0" w:space="0" w:color="auto"/>
            <w:right w:val="none" w:sz="0" w:space="0" w:color="auto"/>
          </w:divBdr>
        </w:div>
        <w:div w:id="322047490">
          <w:marLeft w:val="0"/>
          <w:marRight w:val="0"/>
          <w:marTop w:val="0"/>
          <w:marBottom w:val="0"/>
          <w:divBdr>
            <w:top w:val="none" w:sz="0" w:space="0" w:color="auto"/>
            <w:left w:val="none" w:sz="0" w:space="0" w:color="auto"/>
            <w:bottom w:val="none" w:sz="0" w:space="0" w:color="auto"/>
            <w:right w:val="none" w:sz="0" w:space="0" w:color="auto"/>
          </w:divBdr>
        </w:div>
        <w:div w:id="1701123063">
          <w:marLeft w:val="0"/>
          <w:marRight w:val="0"/>
          <w:marTop w:val="0"/>
          <w:marBottom w:val="0"/>
          <w:divBdr>
            <w:top w:val="none" w:sz="0" w:space="0" w:color="auto"/>
            <w:left w:val="none" w:sz="0" w:space="0" w:color="auto"/>
            <w:bottom w:val="none" w:sz="0" w:space="0" w:color="auto"/>
            <w:right w:val="none" w:sz="0" w:space="0" w:color="auto"/>
          </w:divBdr>
        </w:div>
        <w:div w:id="81529993">
          <w:marLeft w:val="0"/>
          <w:marRight w:val="0"/>
          <w:marTop w:val="0"/>
          <w:marBottom w:val="0"/>
          <w:divBdr>
            <w:top w:val="none" w:sz="0" w:space="0" w:color="auto"/>
            <w:left w:val="none" w:sz="0" w:space="0" w:color="auto"/>
            <w:bottom w:val="none" w:sz="0" w:space="0" w:color="auto"/>
            <w:right w:val="none" w:sz="0" w:space="0" w:color="auto"/>
          </w:divBdr>
        </w:div>
      </w:divsChild>
    </w:div>
    <w:div w:id="2086875469">
      <w:bodyDiv w:val="1"/>
      <w:marLeft w:val="0"/>
      <w:marRight w:val="0"/>
      <w:marTop w:val="0"/>
      <w:marBottom w:val="0"/>
      <w:divBdr>
        <w:top w:val="none" w:sz="0" w:space="0" w:color="auto"/>
        <w:left w:val="none" w:sz="0" w:space="0" w:color="auto"/>
        <w:bottom w:val="none" w:sz="0" w:space="0" w:color="auto"/>
        <w:right w:val="none" w:sz="0" w:space="0" w:color="auto"/>
      </w:divBdr>
      <w:divsChild>
        <w:div w:id="1400594240">
          <w:marLeft w:val="0"/>
          <w:marRight w:val="0"/>
          <w:marTop w:val="0"/>
          <w:marBottom w:val="0"/>
          <w:divBdr>
            <w:top w:val="none" w:sz="0" w:space="0" w:color="auto"/>
            <w:left w:val="none" w:sz="0" w:space="0" w:color="auto"/>
            <w:bottom w:val="none" w:sz="0" w:space="0" w:color="auto"/>
            <w:right w:val="none" w:sz="0" w:space="0" w:color="auto"/>
          </w:divBdr>
        </w:div>
        <w:div w:id="856114224">
          <w:marLeft w:val="0"/>
          <w:marRight w:val="0"/>
          <w:marTop w:val="0"/>
          <w:marBottom w:val="0"/>
          <w:divBdr>
            <w:top w:val="none" w:sz="0" w:space="0" w:color="auto"/>
            <w:left w:val="none" w:sz="0" w:space="0" w:color="auto"/>
            <w:bottom w:val="none" w:sz="0" w:space="0" w:color="auto"/>
            <w:right w:val="none" w:sz="0" w:space="0" w:color="auto"/>
          </w:divBdr>
        </w:div>
        <w:div w:id="2024088376">
          <w:marLeft w:val="0"/>
          <w:marRight w:val="0"/>
          <w:marTop w:val="0"/>
          <w:marBottom w:val="0"/>
          <w:divBdr>
            <w:top w:val="none" w:sz="0" w:space="0" w:color="auto"/>
            <w:left w:val="none" w:sz="0" w:space="0" w:color="auto"/>
            <w:bottom w:val="none" w:sz="0" w:space="0" w:color="auto"/>
            <w:right w:val="none" w:sz="0" w:space="0" w:color="auto"/>
          </w:divBdr>
        </w:div>
        <w:div w:id="492186787">
          <w:marLeft w:val="0"/>
          <w:marRight w:val="0"/>
          <w:marTop w:val="0"/>
          <w:marBottom w:val="0"/>
          <w:divBdr>
            <w:top w:val="none" w:sz="0" w:space="0" w:color="auto"/>
            <w:left w:val="none" w:sz="0" w:space="0" w:color="auto"/>
            <w:bottom w:val="none" w:sz="0" w:space="0" w:color="auto"/>
            <w:right w:val="none" w:sz="0" w:space="0" w:color="auto"/>
          </w:divBdr>
        </w:div>
        <w:div w:id="195581452">
          <w:marLeft w:val="0"/>
          <w:marRight w:val="0"/>
          <w:marTop w:val="0"/>
          <w:marBottom w:val="0"/>
          <w:divBdr>
            <w:top w:val="none" w:sz="0" w:space="0" w:color="auto"/>
            <w:left w:val="none" w:sz="0" w:space="0" w:color="auto"/>
            <w:bottom w:val="none" w:sz="0" w:space="0" w:color="auto"/>
            <w:right w:val="none" w:sz="0" w:space="0" w:color="auto"/>
          </w:divBdr>
        </w:div>
        <w:div w:id="696153503">
          <w:marLeft w:val="0"/>
          <w:marRight w:val="0"/>
          <w:marTop w:val="0"/>
          <w:marBottom w:val="0"/>
          <w:divBdr>
            <w:top w:val="none" w:sz="0" w:space="0" w:color="auto"/>
            <w:left w:val="none" w:sz="0" w:space="0" w:color="auto"/>
            <w:bottom w:val="none" w:sz="0" w:space="0" w:color="auto"/>
            <w:right w:val="none" w:sz="0" w:space="0" w:color="auto"/>
          </w:divBdr>
        </w:div>
        <w:div w:id="86925656">
          <w:marLeft w:val="0"/>
          <w:marRight w:val="0"/>
          <w:marTop w:val="0"/>
          <w:marBottom w:val="0"/>
          <w:divBdr>
            <w:top w:val="none" w:sz="0" w:space="0" w:color="auto"/>
            <w:left w:val="none" w:sz="0" w:space="0" w:color="auto"/>
            <w:bottom w:val="none" w:sz="0" w:space="0" w:color="auto"/>
            <w:right w:val="none" w:sz="0" w:space="0" w:color="auto"/>
          </w:divBdr>
        </w:div>
        <w:div w:id="84811244">
          <w:marLeft w:val="0"/>
          <w:marRight w:val="0"/>
          <w:marTop w:val="0"/>
          <w:marBottom w:val="0"/>
          <w:divBdr>
            <w:top w:val="none" w:sz="0" w:space="0" w:color="auto"/>
            <w:left w:val="none" w:sz="0" w:space="0" w:color="auto"/>
            <w:bottom w:val="none" w:sz="0" w:space="0" w:color="auto"/>
            <w:right w:val="none" w:sz="0" w:space="0" w:color="auto"/>
          </w:divBdr>
        </w:div>
        <w:div w:id="2115056589">
          <w:marLeft w:val="0"/>
          <w:marRight w:val="0"/>
          <w:marTop w:val="0"/>
          <w:marBottom w:val="0"/>
          <w:divBdr>
            <w:top w:val="none" w:sz="0" w:space="0" w:color="auto"/>
            <w:left w:val="none" w:sz="0" w:space="0" w:color="auto"/>
            <w:bottom w:val="none" w:sz="0" w:space="0" w:color="auto"/>
            <w:right w:val="none" w:sz="0" w:space="0" w:color="auto"/>
          </w:divBdr>
        </w:div>
        <w:div w:id="1332216512">
          <w:marLeft w:val="0"/>
          <w:marRight w:val="0"/>
          <w:marTop w:val="0"/>
          <w:marBottom w:val="0"/>
          <w:divBdr>
            <w:top w:val="none" w:sz="0" w:space="0" w:color="auto"/>
            <w:left w:val="none" w:sz="0" w:space="0" w:color="auto"/>
            <w:bottom w:val="none" w:sz="0" w:space="0" w:color="auto"/>
            <w:right w:val="none" w:sz="0" w:space="0" w:color="auto"/>
          </w:divBdr>
        </w:div>
        <w:div w:id="2052993281">
          <w:marLeft w:val="0"/>
          <w:marRight w:val="0"/>
          <w:marTop w:val="0"/>
          <w:marBottom w:val="0"/>
          <w:divBdr>
            <w:top w:val="none" w:sz="0" w:space="0" w:color="auto"/>
            <w:left w:val="none" w:sz="0" w:space="0" w:color="auto"/>
            <w:bottom w:val="none" w:sz="0" w:space="0" w:color="auto"/>
            <w:right w:val="none" w:sz="0" w:space="0" w:color="auto"/>
          </w:divBdr>
        </w:div>
        <w:div w:id="236136830">
          <w:marLeft w:val="0"/>
          <w:marRight w:val="0"/>
          <w:marTop w:val="0"/>
          <w:marBottom w:val="0"/>
          <w:divBdr>
            <w:top w:val="none" w:sz="0" w:space="0" w:color="auto"/>
            <w:left w:val="none" w:sz="0" w:space="0" w:color="auto"/>
            <w:bottom w:val="none" w:sz="0" w:space="0" w:color="auto"/>
            <w:right w:val="none" w:sz="0" w:space="0" w:color="auto"/>
          </w:divBdr>
        </w:div>
        <w:div w:id="1709063079">
          <w:marLeft w:val="0"/>
          <w:marRight w:val="0"/>
          <w:marTop w:val="0"/>
          <w:marBottom w:val="0"/>
          <w:divBdr>
            <w:top w:val="none" w:sz="0" w:space="0" w:color="auto"/>
            <w:left w:val="none" w:sz="0" w:space="0" w:color="auto"/>
            <w:bottom w:val="none" w:sz="0" w:space="0" w:color="auto"/>
            <w:right w:val="none" w:sz="0" w:space="0" w:color="auto"/>
          </w:divBdr>
        </w:div>
        <w:div w:id="135873856">
          <w:marLeft w:val="0"/>
          <w:marRight w:val="0"/>
          <w:marTop w:val="0"/>
          <w:marBottom w:val="0"/>
          <w:divBdr>
            <w:top w:val="none" w:sz="0" w:space="0" w:color="auto"/>
            <w:left w:val="none" w:sz="0" w:space="0" w:color="auto"/>
            <w:bottom w:val="none" w:sz="0" w:space="0" w:color="auto"/>
            <w:right w:val="none" w:sz="0" w:space="0" w:color="auto"/>
          </w:divBdr>
        </w:div>
        <w:div w:id="1125391761">
          <w:marLeft w:val="0"/>
          <w:marRight w:val="0"/>
          <w:marTop w:val="0"/>
          <w:marBottom w:val="0"/>
          <w:divBdr>
            <w:top w:val="none" w:sz="0" w:space="0" w:color="auto"/>
            <w:left w:val="none" w:sz="0" w:space="0" w:color="auto"/>
            <w:bottom w:val="none" w:sz="0" w:space="0" w:color="auto"/>
            <w:right w:val="none" w:sz="0" w:space="0" w:color="auto"/>
          </w:divBdr>
        </w:div>
        <w:div w:id="1591620112">
          <w:marLeft w:val="0"/>
          <w:marRight w:val="0"/>
          <w:marTop w:val="0"/>
          <w:marBottom w:val="0"/>
          <w:divBdr>
            <w:top w:val="none" w:sz="0" w:space="0" w:color="auto"/>
            <w:left w:val="none" w:sz="0" w:space="0" w:color="auto"/>
            <w:bottom w:val="none" w:sz="0" w:space="0" w:color="auto"/>
            <w:right w:val="none" w:sz="0" w:space="0" w:color="auto"/>
          </w:divBdr>
        </w:div>
        <w:div w:id="867832647">
          <w:marLeft w:val="0"/>
          <w:marRight w:val="0"/>
          <w:marTop w:val="0"/>
          <w:marBottom w:val="0"/>
          <w:divBdr>
            <w:top w:val="none" w:sz="0" w:space="0" w:color="auto"/>
            <w:left w:val="none" w:sz="0" w:space="0" w:color="auto"/>
            <w:bottom w:val="none" w:sz="0" w:space="0" w:color="auto"/>
            <w:right w:val="none" w:sz="0" w:space="0" w:color="auto"/>
          </w:divBdr>
        </w:div>
        <w:div w:id="657466546">
          <w:marLeft w:val="0"/>
          <w:marRight w:val="0"/>
          <w:marTop w:val="0"/>
          <w:marBottom w:val="0"/>
          <w:divBdr>
            <w:top w:val="none" w:sz="0" w:space="0" w:color="auto"/>
            <w:left w:val="none" w:sz="0" w:space="0" w:color="auto"/>
            <w:bottom w:val="none" w:sz="0" w:space="0" w:color="auto"/>
            <w:right w:val="none" w:sz="0" w:space="0" w:color="auto"/>
          </w:divBdr>
        </w:div>
        <w:div w:id="1594361462">
          <w:marLeft w:val="0"/>
          <w:marRight w:val="0"/>
          <w:marTop w:val="0"/>
          <w:marBottom w:val="0"/>
          <w:divBdr>
            <w:top w:val="none" w:sz="0" w:space="0" w:color="auto"/>
            <w:left w:val="none" w:sz="0" w:space="0" w:color="auto"/>
            <w:bottom w:val="none" w:sz="0" w:space="0" w:color="auto"/>
            <w:right w:val="none" w:sz="0" w:space="0" w:color="auto"/>
          </w:divBdr>
        </w:div>
        <w:div w:id="1906066613">
          <w:marLeft w:val="0"/>
          <w:marRight w:val="0"/>
          <w:marTop w:val="0"/>
          <w:marBottom w:val="0"/>
          <w:divBdr>
            <w:top w:val="none" w:sz="0" w:space="0" w:color="auto"/>
            <w:left w:val="none" w:sz="0" w:space="0" w:color="auto"/>
            <w:bottom w:val="none" w:sz="0" w:space="0" w:color="auto"/>
            <w:right w:val="none" w:sz="0" w:space="0" w:color="auto"/>
          </w:divBdr>
        </w:div>
        <w:div w:id="1953243676">
          <w:marLeft w:val="0"/>
          <w:marRight w:val="0"/>
          <w:marTop w:val="0"/>
          <w:marBottom w:val="0"/>
          <w:divBdr>
            <w:top w:val="none" w:sz="0" w:space="0" w:color="auto"/>
            <w:left w:val="none" w:sz="0" w:space="0" w:color="auto"/>
            <w:bottom w:val="none" w:sz="0" w:space="0" w:color="auto"/>
            <w:right w:val="none" w:sz="0" w:space="0" w:color="auto"/>
          </w:divBdr>
        </w:div>
        <w:div w:id="529337069">
          <w:marLeft w:val="0"/>
          <w:marRight w:val="0"/>
          <w:marTop w:val="0"/>
          <w:marBottom w:val="0"/>
          <w:divBdr>
            <w:top w:val="none" w:sz="0" w:space="0" w:color="auto"/>
            <w:left w:val="none" w:sz="0" w:space="0" w:color="auto"/>
            <w:bottom w:val="none" w:sz="0" w:space="0" w:color="auto"/>
            <w:right w:val="none" w:sz="0" w:space="0" w:color="auto"/>
          </w:divBdr>
        </w:div>
        <w:div w:id="1056584294">
          <w:marLeft w:val="0"/>
          <w:marRight w:val="0"/>
          <w:marTop w:val="0"/>
          <w:marBottom w:val="0"/>
          <w:divBdr>
            <w:top w:val="none" w:sz="0" w:space="0" w:color="auto"/>
            <w:left w:val="none" w:sz="0" w:space="0" w:color="auto"/>
            <w:bottom w:val="none" w:sz="0" w:space="0" w:color="auto"/>
            <w:right w:val="none" w:sz="0" w:space="0" w:color="auto"/>
          </w:divBdr>
        </w:div>
        <w:div w:id="122650376">
          <w:marLeft w:val="0"/>
          <w:marRight w:val="0"/>
          <w:marTop w:val="0"/>
          <w:marBottom w:val="0"/>
          <w:divBdr>
            <w:top w:val="none" w:sz="0" w:space="0" w:color="auto"/>
            <w:left w:val="none" w:sz="0" w:space="0" w:color="auto"/>
            <w:bottom w:val="none" w:sz="0" w:space="0" w:color="auto"/>
            <w:right w:val="none" w:sz="0" w:space="0" w:color="auto"/>
          </w:divBdr>
        </w:div>
        <w:div w:id="2050835603">
          <w:marLeft w:val="0"/>
          <w:marRight w:val="0"/>
          <w:marTop w:val="0"/>
          <w:marBottom w:val="0"/>
          <w:divBdr>
            <w:top w:val="none" w:sz="0" w:space="0" w:color="auto"/>
            <w:left w:val="none" w:sz="0" w:space="0" w:color="auto"/>
            <w:bottom w:val="none" w:sz="0" w:space="0" w:color="auto"/>
            <w:right w:val="none" w:sz="0" w:space="0" w:color="auto"/>
          </w:divBdr>
        </w:div>
        <w:div w:id="1184901148">
          <w:marLeft w:val="0"/>
          <w:marRight w:val="0"/>
          <w:marTop w:val="0"/>
          <w:marBottom w:val="0"/>
          <w:divBdr>
            <w:top w:val="none" w:sz="0" w:space="0" w:color="auto"/>
            <w:left w:val="none" w:sz="0" w:space="0" w:color="auto"/>
            <w:bottom w:val="none" w:sz="0" w:space="0" w:color="auto"/>
            <w:right w:val="none" w:sz="0" w:space="0" w:color="auto"/>
          </w:divBdr>
        </w:div>
        <w:div w:id="1387414576">
          <w:marLeft w:val="0"/>
          <w:marRight w:val="0"/>
          <w:marTop w:val="0"/>
          <w:marBottom w:val="0"/>
          <w:divBdr>
            <w:top w:val="none" w:sz="0" w:space="0" w:color="auto"/>
            <w:left w:val="none" w:sz="0" w:space="0" w:color="auto"/>
            <w:bottom w:val="none" w:sz="0" w:space="0" w:color="auto"/>
            <w:right w:val="none" w:sz="0" w:space="0" w:color="auto"/>
          </w:divBdr>
        </w:div>
        <w:div w:id="47460110">
          <w:marLeft w:val="0"/>
          <w:marRight w:val="0"/>
          <w:marTop w:val="0"/>
          <w:marBottom w:val="0"/>
          <w:divBdr>
            <w:top w:val="none" w:sz="0" w:space="0" w:color="auto"/>
            <w:left w:val="none" w:sz="0" w:space="0" w:color="auto"/>
            <w:bottom w:val="none" w:sz="0" w:space="0" w:color="auto"/>
            <w:right w:val="none" w:sz="0" w:space="0" w:color="auto"/>
          </w:divBdr>
        </w:div>
        <w:div w:id="902180402">
          <w:marLeft w:val="0"/>
          <w:marRight w:val="0"/>
          <w:marTop w:val="0"/>
          <w:marBottom w:val="0"/>
          <w:divBdr>
            <w:top w:val="none" w:sz="0" w:space="0" w:color="auto"/>
            <w:left w:val="none" w:sz="0" w:space="0" w:color="auto"/>
            <w:bottom w:val="none" w:sz="0" w:space="0" w:color="auto"/>
            <w:right w:val="none" w:sz="0" w:space="0" w:color="auto"/>
          </w:divBdr>
        </w:div>
        <w:div w:id="1028215199">
          <w:marLeft w:val="0"/>
          <w:marRight w:val="0"/>
          <w:marTop w:val="0"/>
          <w:marBottom w:val="0"/>
          <w:divBdr>
            <w:top w:val="none" w:sz="0" w:space="0" w:color="auto"/>
            <w:left w:val="none" w:sz="0" w:space="0" w:color="auto"/>
            <w:bottom w:val="none" w:sz="0" w:space="0" w:color="auto"/>
            <w:right w:val="none" w:sz="0" w:space="0" w:color="auto"/>
          </w:divBdr>
        </w:div>
        <w:div w:id="1539926807">
          <w:marLeft w:val="0"/>
          <w:marRight w:val="0"/>
          <w:marTop w:val="0"/>
          <w:marBottom w:val="0"/>
          <w:divBdr>
            <w:top w:val="none" w:sz="0" w:space="0" w:color="auto"/>
            <w:left w:val="none" w:sz="0" w:space="0" w:color="auto"/>
            <w:bottom w:val="none" w:sz="0" w:space="0" w:color="auto"/>
            <w:right w:val="none" w:sz="0" w:space="0" w:color="auto"/>
          </w:divBdr>
        </w:div>
        <w:div w:id="2004819526">
          <w:marLeft w:val="0"/>
          <w:marRight w:val="0"/>
          <w:marTop w:val="0"/>
          <w:marBottom w:val="0"/>
          <w:divBdr>
            <w:top w:val="none" w:sz="0" w:space="0" w:color="auto"/>
            <w:left w:val="none" w:sz="0" w:space="0" w:color="auto"/>
            <w:bottom w:val="none" w:sz="0" w:space="0" w:color="auto"/>
            <w:right w:val="none" w:sz="0" w:space="0" w:color="auto"/>
          </w:divBdr>
        </w:div>
        <w:div w:id="18026547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ankbjb.co.id"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2AE87-2574-4C55-89E3-3B18C0108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1</Pages>
  <Words>2024</Words>
  <Characters>11538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13535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ALDZIS</dc:creator>
  <cp:lastModifiedBy>Teguh</cp:lastModifiedBy>
  <cp:revision>77</cp:revision>
  <cp:lastPrinted>2017-07-12T03:30:00Z</cp:lastPrinted>
  <dcterms:created xsi:type="dcterms:W3CDTF">2014-10-06T02:32:00Z</dcterms:created>
  <dcterms:modified xsi:type="dcterms:W3CDTF">2017-07-12T03:30:00Z</dcterms:modified>
</cp:coreProperties>
</file>